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E9C0" w14:textId="5A478018" w:rsidR="00621BB6" w:rsidRDefault="00FD022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503311328" behindDoc="1" locked="0" layoutInCell="1" allowOverlap="1" wp14:anchorId="189F7DF1" wp14:editId="60AE8FE7">
            <wp:simplePos x="0" y="0"/>
            <wp:positionH relativeFrom="column">
              <wp:posOffset>10369550</wp:posOffset>
            </wp:positionH>
            <wp:positionV relativeFrom="paragraph">
              <wp:posOffset>-69850</wp:posOffset>
            </wp:positionV>
            <wp:extent cx="1445260" cy="1546225"/>
            <wp:effectExtent l="0" t="0" r="0" b="0"/>
            <wp:wrapNone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54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B354D" w14:textId="126027C1" w:rsidR="00621BB6" w:rsidRDefault="009230E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  <w:r w:rsidRPr="00CE5ADD">
        <w:rPr>
          <w:noProof/>
          <w:sz w:val="44"/>
          <w:szCs w:val="44"/>
          <w:lang w:val="en-GB" w:eastAsia="en-GB"/>
        </w:rPr>
        <w:drawing>
          <wp:anchor distT="0" distB="0" distL="114300" distR="114300" simplePos="0" relativeHeight="1192" behindDoc="1" locked="0" layoutInCell="1" allowOverlap="1" wp14:anchorId="1212B310" wp14:editId="36D87227">
            <wp:simplePos x="0" y="0"/>
            <wp:positionH relativeFrom="page">
              <wp:posOffset>615950</wp:posOffset>
            </wp:positionH>
            <wp:positionV relativeFrom="paragraph">
              <wp:posOffset>25400</wp:posOffset>
            </wp:positionV>
            <wp:extent cx="456565" cy="603250"/>
            <wp:effectExtent l="0" t="0" r="635" b="6350"/>
            <wp:wrapThrough wrapText="bothSides">
              <wp:wrapPolygon edited="0">
                <wp:start x="0" y="0"/>
                <wp:lineTo x="0" y="21145"/>
                <wp:lineTo x="20729" y="21145"/>
                <wp:lineTo x="20729" y="0"/>
                <wp:lineTo x="0" y="0"/>
              </wp:wrapPolygon>
            </wp:wrapThrough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8C0E9" w14:textId="1C12A567" w:rsidR="00621BB6" w:rsidRPr="00CE5ADD" w:rsidRDefault="00CE5ADD" w:rsidP="00CE5ADD">
      <w:pPr>
        <w:pStyle w:val="Heading1"/>
        <w:jc w:val="center"/>
        <w:rPr>
          <w:rFonts w:cs="Trebuchet MS"/>
          <w:sz w:val="44"/>
          <w:szCs w:val="44"/>
        </w:rPr>
      </w:pPr>
      <w:r>
        <w:rPr>
          <w:sz w:val="44"/>
          <w:szCs w:val="44"/>
        </w:rPr>
        <w:t>AWI Applicant Information Form</w:t>
      </w:r>
    </w:p>
    <w:p w14:paraId="4FAFDB52" w14:textId="77777777" w:rsidR="00D56F63" w:rsidRDefault="00D56F63" w:rsidP="00E43879">
      <w:pPr>
        <w:pStyle w:val="BodyText"/>
        <w:ind w:left="1440"/>
        <w:rPr>
          <w:i w:val="0"/>
          <w:iCs/>
          <w:sz w:val="24"/>
          <w:szCs w:val="24"/>
        </w:rPr>
      </w:pPr>
    </w:p>
    <w:p w14:paraId="0D684591" w14:textId="77777777" w:rsidR="00D56F63" w:rsidRDefault="00CE5ADD" w:rsidP="00D56F63">
      <w:pPr>
        <w:pStyle w:val="BodyText"/>
        <w:ind w:left="0"/>
        <w:rPr>
          <w:i w:val="0"/>
          <w:iCs/>
          <w:sz w:val="24"/>
          <w:szCs w:val="24"/>
          <w:lang w:eastAsia="en-GB"/>
        </w:rPr>
      </w:pPr>
      <w:r w:rsidRPr="009230EC">
        <w:rPr>
          <w:i w:val="0"/>
          <w:iCs/>
          <w:sz w:val="24"/>
          <w:szCs w:val="24"/>
        </w:rPr>
        <w:t>This form sets out all the information we need to make our decision</w:t>
      </w:r>
      <w:r w:rsidR="009230EC" w:rsidRPr="009230EC">
        <w:rPr>
          <w:i w:val="0"/>
          <w:iCs/>
          <w:sz w:val="24"/>
          <w:szCs w:val="24"/>
        </w:rPr>
        <w:t xml:space="preserve"> </w:t>
      </w:r>
      <w:r w:rsidR="009230EC" w:rsidRPr="009230EC">
        <w:rPr>
          <w:i w:val="0"/>
          <w:iCs/>
          <w:sz w:val="24"/>
          <w:szCs w:val="24"/>
          <w:lang w:eastAsia="en-GB"/>
        </w:rPr>
        <w:t>when the</w:t>
      </w:r>
      <w:r w:rsidR="00D56F63">
        <w:rPr>
          <w:i w:val="0"/>
          <w:iCs/>
          <w:sz w:val="24"/>
          <w:szCs w:val="24"/>
          <w:lang w:eastAsia="en-GB"/>
        </w:rPr>
        <w:t xml:space="preserve"> </w:t>
      </w:r>
      <w:r w:rsidR="009230EC" w:rsidRPr="009230EC">
        <w:rPr>
          <w:i w:val="0"/>
          <w:iCs/>
          <w:sz w:val="24"/>
          <w:szCs w:val="24"/>
          <w:lang w:eastAsia="en-GB"/>
        </w:rPr>
        <w:t xml:space="preserve">applicant is </w:t>
      </w:r>
    </w:p>
    <w:p w14:paraId="2671CA6C" w14:textId="77777777" w:rsidR="00D56F63" w:rsidRDefault="009230EC" w:rsidP="00D56F63">
      <w:pPr>
        <w:pStyle w:val="BodyText"/>
        <w:ind w:left="0"/>
        <w:rPr>
          <w:i w:val="0"/>
          <w:iCs/>
          <w:sz w:val="24"/>
          <w:szCs w:val="24"/>
          <w:lang w:eastAsia="en-GB"/>
        </w:rPr>
      </w:pPr>
      <w:r w:rsidRPr="009230EC">
        <w:rPr>
          <w:i w:val="0"/>
          <w:iCs/>
          <w:sz w:val="24"/>
          <w:szCs w:val="24"/>
          <w:lang w:eastAsia="en-GB"/>
        </w:rPr>
        <w:t xml:space="preserve">applying for an order under one of the following sections of the </w:t>
      </w:r>
      <w:r w:rsidR="00E43879">
        <w:rPr>
          <w:i w:val="0"/>
          <w:iCs/>
          <w:sz w:val="24"/>
          <w:szCs w:val="24"/>
          <w:lang w:eastAsia="en-GB"/>
        </w:rPr>
        <w:t>A</w:t>
      </w:r>
      <w:r w:rsidRPr="009230EC">
        <w:rPr>
          <w:i w:val="0"/>
          <w:iCs/>
          <w:sz w:val="24"/>
          <w:szCs w:val="24"/>
          <w:lang w:eastAsia="en-GB"/>
        </w:rPr>
        <w:t>dults</w:t>
      </w:r>
      <w:r w:rsidR="00D56F63">
        <w:rPr>
          <w:i w:val="0"/>
          <w:iCs/>
          <w:sz w:val="24"/>
          <w:szCs w:val="24"/>
          <w:lang w:eastAsia="en-GB"/>
        </w:rPr>
        <w:t xml:space="preserve"> </w:t>
      </w:r>
      <w:r w:rsidR="00E43879">
        <w:rPr>
          <w:i w:val="0"/>
          <w:iCs/>
          <w:sz w:val="24"/>
          <w:szCs w:val="24"/>
          <w:lang w:eastAsia="en-GB"/>
        </w:rPr>
        <w:t>W</w:t>
      </w:r>
      <w:r w:rsidRPr="009230EC">
        <w:rPr>
          <w:i w:val="0"/>
          <w:iCs/>
          <w:sz w:val="24"/>
          <w:szCs w:val="24"/>
          <w:lang w:eastAsia="en-GB"/>
        </w:rPr>
        <w:t xml:space="preserve">ith </w:t>
      </w:r>
      <w:r w:rsidR="00E43879">
        <w:rPr>
          <w:i w:val="0"/>
          <w:iCs/>
          <w:sz w:val="24"/>
          <w:szCs w:val="24"/>
          <w:lang w:eastAsia="en-GB"/>
        </w:rPr>
        <w:t>I</w:t>
      </w:r>
      <w:r w:rsidRPr="009230EC">
        <w:rPr>
          <w:i w:val="0"/>
          <w:iCs/>
          <w:sz w:val="24"/>
          <w:szCs w:val="24"/>
          <w:lang w:eastAsia="en-GB"/>
        </w:rPr>
        <w:t>ncapacity (</w:t>
      </w:r>
      <w:r w:rsidR="00E43879">
        <w:rPr>
          <w:i w:val="0"/>
          <w:iCs/>
          <w:sz w:val="24"/>
          <w:szCs w:val="24"/>
          <w:lang w:eastAsia="en-GB"/>
        </w:rPr>
        <w:t>S</w:t>
      </w:r>
      <w:r w:rsidRPr="009230EC">
        <w:rPr>
          <w:i w:val="0"/>
          <w:iCs/>
          <w:sz w:val="24"/>
          <w:szCs w:val="24"/>
          <w:lang w:eastAsia="en-GB"/>
        </w:rPr>
        <w:t>cotland)</w:t>
      </w:r>
    </w:p>
    <w:p w14:paraId="3048D542" w14:textId="766F6A05" w:rsidR="009230EC" w:rsidRPr="009230EC" w:rsidRDefault="00E43879" w:rsidP="00D56F63">
      <w:pPr>
        <w:pStyle w:val="BodyText"/>
        <w:ind w:left="0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  <w:lang w:eastAsia="en-GB"/>
        </w:rPr>
        <w:t>A</w:t>
      </w:r>
      <w:r w:rsidR="009230EC" w:rsidRPr="009230EC">
        <w:rPr>
          <w:i w:val="0"/>
          <w:iCs/>
          <w:sz w:val="24"/>
          <w:szCs w:val="24"/>
          <w:lang w:eastAsia="en-GB"/>
        </w:rPr>
        <w:t>ct 2000:</w:t>
      </w:r>
      <w:r w:rsidR="009230EC" w:rsidRPr="009230EC">
        <w:rPr>
          <w:i w:val="0"/>
          <w:iCs/>
          <w:sz w:val="24"/>
          <w:szCs w:val="24"/>
        </w:rPr>
        <w:t xml:space="preserve"> </w:t>
      </w:r>
    </w:p>
    <w:p w14:paraId="4DE91D09" w14:textId="77777777" w:rsidR="009230EC" w:rsidRPr="009230EC" w:rsidRDefault="00D14403" w:rsidP="00D56F63">
      <w:pPr>
        <w:pStyle w:val="BodyText"/>
        <w:numPr>
          <w:ilvl w:val="0"/>
          <w:numId w:val="3"/>
        </w:numPr>
        <w:ind w:left="720"/>
        <w:rPr>
          <w:i w:val="0"/>
          <w:iCs/>
          <w:sz w:val="24"/>
          <w:szCs w:val="24"/>
          <w:lang w:eastAsia="en-GB"/>
        </w:rPr>
      </w:pPr>
      <w:hyperlink r:id="rId9" w:tgtFrame="_blank" w:history="1">
        <w:r w:rsidR="009230EC" w:rsidRPr="009230EC">
          <w:rPr>
            <w:i w:val="0"/>
            <w:iCs/>
            <w:color w:val="0000FF"/>
            <w:sz w:val="24"/>
            <w:szCs w:val="24"/>
            <w:u w:val="single"/>
            <w:lang w:eastAsia="en-GB"/>
          </w:rPr>
          <w:t>53(1)</w:t>
        </w:r>
      </w:hyperlink>
      <w:r w:rsidR="009230EC" w:rsidRPr="009230EC">
        <w:rPr>
          <w:i w:val="0"/>
          <w:iCs/>
          <w:sz w:val="24"/>
          <w:szCs w:val="24"/>
          <w:lang w:eastAsia="en-GB"/>
        </w:rPr>
        <w:t xml:space="preserve"> intervention order in relation to welfare powers </w:t>
      </w:r>
    </w:p>
    <w:p w14:paraId="76936629" w14:textId="77777777" w:rsidR="009230EC" w:rsidRPr="009230EC" w:rsidRDefault="00D14403" w:rsidP="00D56F63">
      <w:pPr>
        <w:pStyle w:val="BodyText"/>
        <w:numPr>
          <w:ilvl w:val="0"/>
          <w:numId w:val="3"/>
        </w:numPr>
        <w:ind w:left="720"/>
        <w:rPr>
          <w:i w:val="0"/>
          <w:iCs/>
          <w:sz w:val="24"/>
          <w:szCs w:val="24"/>
          <w:lang w:eastAsia="en-GB"/>
        </w:rPr>
      </w:pPr>
      <w:hyperlink r:id="rId10" w:tgtFrame="_blank" w:history="1">
        <w:r w:rsidR="009230EC" w:rsidRPr="009230EC">
          <w:rPr>
            <w:i w:val="0"/>
            <w:iCs/>
            <w:color w:val="0000FF"/>
            <w:sz w:val="24"/>
            <w:szCs w:val="24"/>
            <w:u w:val="single"/>
            <w:lang w:eastAsia="en-GB"/>
          </w:rPr>
          <w:t>s57(1)</w:t>
        </w:r>
      </w:hyperlink>
      <w:r w:rsidR="009230EC" w:rsidRPr="009230EC">
        <w:rPr>
          <w:i w:val="0"/>
          <w:iCs/>
          <w:sz w:val="24"/>
          <w:szCs w:val="24"/>
          <w:lang w:eastAsia="en-GB"/>
        </w:rPr>
        <w:t xml:space="preserve"> guardianship order including welfare powers</w:t>
      </w:r>
    </w:p>
    <w:p w14:paraId="44B10A1B" w14:textId="77777777" w:rsidR="009230EC" w:rsidRPr="009230EC" w:rsidRDefault="00D14403" w:rsidP="00D56F63">
      <w:pPr>
        <w:pStyle w:val="BodyText"/>
        <w:numPr>
          <w:ilvl w:val="0"/>
          <w:numId w:val="3"/>
        </w:numPr>
        <w:ind w:left="720"/>
        <w:rPr>
          <w:i w:val="0"/>
          <w:iCs/>
          <w:sz w:val="24"/>
          <w:szCs w:val="24"/>
          <w:lang w:eastAsia="en-GB"/>
        </w:rPr>
      </w:pPr>
      <w:hyperlink r:id="rId11" w:tgtFrame="_blank" w:history="1">
        <w:r w:rsidR="009230EC" w:rsidRPr="009230EC">
          <w:rPr>
            <w:i w:val="0"/>
            <w:iCs/>
            <w:color w:val="0000FF"/>
            <w:sz w:val="24"/>
            <w:szCs w:val="24"/>
            <w:u w:val="single"/>
            <w:lang w:eastAsia="en-GB"/>
          </w:rPr>
          <w:t>s60(1)</w:t>
        </w:r>
      </w:hyperlink>
      <w:r w:rsidR="009230EC" w:rsidRPr="009230EC">
        <w:rPr>
          <w:i w:val="0"/>
          <w:iCs/>
          <w:sz w:val="24"/>
          <w:szCs w:val="24"/>
          <w:lang w:eastAsia="en-GB"/>
        </w:rPr>
        <w:t xml:space="preserve"> renewal of guardianship including welfare powers</w:t>
      </w:r>
    </w:p>
    <w:p w14:paraId="2D2B329F" w14:textId="77777777" w:rsidR="009230EC" w:rsidRPr="009230EC" w:rsidRDefault="00D14403" w:rsidP="00D56F63">
      <w:pPr>
        <w:pStyle w:val="BodyText"/>
        <w:numPr>
          <w:ilvl w:val="0"/>
          <w:numId w:val="3"/>
        </w:numPr>
        <w:ind w:left="720"/>
        <w:rPr>
          <w:i w:val="0"/>
          <w:iCs/>
          <w:sz w:val="24"/>
          <w:szCs w:val="24"/>
          <w:lang w:eastAsia="en-GB"/>
        </w:rPr>
      </w:pPr>
      <w:hyperlink r:id="rId12" w:tgtFrame="_blank" w:history="1">
        <w:r w:rsidR="009230EC" w:rsidRPr="009230EC">
          <w:rPr>
            <w:i w:val="0"/>
            <w:iCs/>
            <w:color w:val="0000FF"/>
            <w:sz w:val="24"/>
            <w:szCs w:val="24"/>
            <w:u w:val="single"/>
            <w:lang w:eastAsia="en-GB"/>
          </w:rPr>
          <w:t>s62(1)</w:t>
        </w:r>
      </w:hyperlink>
      <w:r w:rsidR="009230EC" w:rsidRPr="009230EC">
        <w:rPr>
          <w:i w:val="0"/>
          <w:iCs/>
          <w:sz w:val="24"/>
          <w:szCs w:val="24"/>
          <w:lang w:eastAsia="en-GB"/>
        </w:rPr>
        <w:t xml:space="preserve"> joint guardianship order including welfare powers </w:t>
      </w:r>
    </w:p>
    <w:p w14:paraId="515AF566" w14:textId="503F72FD" w:rsidR="009230EC" w:rsidRPr="009230EC" w:rsidRDefault="00D14403" w:rsidP="00D56F63">
      <w:pPr>
        <w:pStyle w:val="BodyText"/>
        <w:numPr>
          <w:ilvl w:val="0"/>
          <w:numId w:val="3"/>
        </w:numPr>
        <w:ind w:left="720"/>
        <w:rPr>
          <w:i w:val="0"/>
          <w:iCs/>
          <w:sz w:val="24"/>
          <w:szCs w:val="24"/>
          <w:lang w:eastAsia="en-GB"/>
        </w:rPr>
      </w:pPr>
      <w:hyperlink r:id="rId13" w:tgtFrame="_blank" w:history="1">
        <w:r w:rsidR="009230EC" w:rsidRPr="009230EC">
          <w:rPr>
            <w:i w:val="0"/>
            <w:iCs/>
            <w:color w:val="0000FF"/>
            <w:sz w:val="24"/>
            <w:szCs w:val="24"/>
            <w:u w:val="single"/>
            <w:lang w:eastAsia="en-GB"/>
          </w:rPr>
          <w:t>s63(1)</w:t>
        </w:r>
      </w:hyperlink>
      <w:r w:rsidR="009230EC" w:rsidRPr="009230EC">
        <w:rPr>
          <w:i w:val="0"/>
          <w:iCs/>
          <w:sz w:val="24"/>
          <w:szCs w:val="24"/>
          <w:lang w:eastAsia="en-GB"/>
        </w:rPr>
        <w:t xml:space="preserve"> appointment of a substitute guardian including welfare powers.</w:t>
      </w:r>
    </w:p>
    <w:p w14:paraId="0F87D59F" w14:textId="5B6F86C7" w:rsidR="00CE5ADD" w:rsidRDefault="00865ABE" w:rsidP="007112C5">
      <w:pPr>
        <w:pStyle w:val="BodyText"/>
        <w:rPr>
          <w:sz w:val="24"/>
          <w:szCs w:val="24"/>
        </w:rPr>
      </w:pPr>
      <w:r w:rsidRPr="009230EC">
        <w:rPr>
          <w:i w:val="0"/>
          <w:iCs/>
          <w:sz w:val="24"/>
          <w:szCs w:val="24"/>
        </w:rPr>
        <w:t>If</w:t>
      </w:r>
      <w:r w:rsidR="00CE5ADD" w:rsidRPr="009230EC">
        <w:rPr>
          <w:i w:val="0"/>
          <w:iCs/>
          <w:sz w:val="24"/>
          <w:szCs w:val="24"/>
        </w:rPr>
        <w:t xml:space="preserve"> the form provides the answers to these questions in </w:t>
      </w:r>
      <w:r w:rsidRPr="009230EC">
        <w:rPr>
          <w:i w:val="0"/>
          <w:iCs/>
          <w:sz w:val="24"/>
          <w:szCs w:val="24"/>
        </w:rPr>
        <w:t>full,</w:t>
      </w:r>
      <w:r w:rsidR="00CE5ADD" w:rsidRPr="009230EC">
        <w:rPr>
          <w:i w:val="0"/>
          <w:iCs/>
          <w:sz w:val="24"/>
          <w:szCs w:val="24"/>
        </w:rPr>
        <w:t xml:space="preserve"> then we will not require a supporting statement.</w:t>
      </w:r>
      <w:r w:rsidR="00255142">
        <w:rPr>
          <w:i w:val="0"/>
          <w:iCs/>
          <w:sz w:val="24"/>
          <w:szCs w:val="24"/>
        </w:rPr>
        <w:t xml:space="preserve"> For more information, please see our ‘</w:t>
      </w:r>
      <w:hyperlink r:id="rId14" w:anchor="e" w:history="1">
        <w:r w:rsidR="00255142" w:rsidRPr="00255142">
          <w:rPr>
            <w:rStyle w:val="Hyperlink"/>
            <w:i w:val="0"/>
            <w:iCs/>
            <w:sz w:val="24"/>
            <w:szCs w:val="24"/>
          </w:rPr>
          <w:t>Streamlined procedure</w:t>
        </w:r>
      </w:hyperlink>
      <w:r w:rsidR="00255142">
        <w:rPr>
          <w:i w:val="0"/>
          <w:iCs/>
          <w:sz w:val="24"/>
          <w:szCs w:val="24"/>
        </w:rPr>
        <w:t>’ guidance.</w:t>
      </w:r>
    </w:p>
    <w:p w14:paraId="6380A12F" w14:textId="77777777" w:rsidR="00621BB6" w:rsidRDefault="00621BB6">
      <w:pPr>
        <w:spacing w:before="5"/>
        <w:rPr>
          <w:rFonts w:ascii="Trebuchet MS" w:eastAsia="Trebuchet MS" w:hAnsi="Trebuchet MS" w:cs="Trebuchet MS"/>
          <w:b/>
          <w:bCs/>
          <w:sz w:val="12"/>
          <w:szCs w:val="1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7380"/>
      </w:tblGrid>
      <w:tr w:rsidR="00621BB6" w14:paraId="08E99A7C" w14:textId="77777777" w:rsidTr="00E43879">
        <w:trPr>
          <w:trHeight w:hRule="exact" w:val="46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1643B280" w14:textId="6638A0E0" w:rsidR="009230EC" w:rsidRPr="00E43879" w:rsidRDefault="009230EC" w:rsidP="009230EC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</w:pPr>
            <w:r w:rsidRPr="00E4387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>Name of applicant:</w:t>
            </w:r>
          </w:p>
          <w:p w14:paraId="58B46FB3" w14:textId="0E6A1210" w:rsidR="00621BB6" w:rsidRPr="00E43879" w:rsidRDefault="00621BB6">
            <w:pPr>
              <w:pStyle w:val="TableParagraph"/>
              <w:ind w:left="102" w:right="354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14B7C" w14:textId="68CAC445" w:rsidR="00950EA7" w:rsidRDefault="00950EA7"/>
        </w:tc>
      </w:tr>
      <w:tr w:rsidR="00621BB6" w14:paraId="2D37B587" w14:textId="77777777" w:rsidTr="007112C5">
        <w:trPr>
          <w:trHeight w:hRule="exact" w:val="613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38D02491" w14:textId="43D836CC" w:rsidR="009230EC" w:rsidRPr="00E43879" w:rsidRDefault="009230EC" w:rsidP="009230EC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</w:pPr>
            <w:r w:rsidRPr="00E4387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>Address of applicant:</w:t>
            </w:r>
          </w:p>
          <w:p w14:paraId="04D830A3" w14:textId="77777777" w:rsidR="00621BB6" w:rsidRPr="00E43879" w:rsidRDefault="00621BB6">
            <w:pPr>
              <w:pStyle w:val="TableParagraph"/>
              <w:spacing w:before="4"/>
              <w:rPr>
                <w:rFonts w:ascii="Trebuchet MS" w:eastAsia="Trebuchet MS" w:hAnsi="Trebuchet MS" w:cs="Trebuchet MS"/>
                <w:b/>
                <w:bCs/>
                <w:sz w:val="19"/>
                <w:szCs w:val="19"/>
              </w:rPr>
            </w:pPr>
          </w:p>
          <w:p w14:paraId="5423B835" w14:textId="77777777" w:rsidR="009230EC" w:rsidRPr="00E43879" w:rsidRDefault="009230EC" w:rsidP="009230EC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</w:pPr>
            <w:r w:rsidRPr="00E4387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>Name and address of applicant:</w:t>
            </w:r>
          </w:p>
          <w:p w14:paraId="74CE896B" w14:textId="2580AAC3" w:rsidR="00621BB6" w:rsidRPr="00E43879" w:rsidRDefault="00621BB6">
            <w:pPr>
              <w:pStyle w:val="TableParagraph"/>
              <w:ind w:left="102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D485" w14:textId="77777777" w:rsidR="00621BB6" w:rsidRDefault="00621BB6"/>
        </w:tc>
      </w:tr>
    </w:tbl>
    <w:p w14:paraId="367E684B" w14:textId="77777777" w:rsidR="00621BB6" w:rsidRDefault="00621BB6">
      <w:pPr>
        <w:spacing w:before="11"/>
        <w:rPr>
          <w:rFonts w:ascii="Trebuchet MS" w:eastAsia="Trebuchet MS" w:hAnsi="Trebuchet MS" w:cs="Trebuchet MS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7"/>
        <w:gridCol w:w="7367"/>
      </w:tblGrid>
      <w:tr w:rsidR="00231FC2" w14:paraId="62018CA2" w14:textId="77777777" w:rsidTr="00F61228">
        <w:trPr>
          <w:trHeight w:val="441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70645E9" w14:textId="60E4248A" w:rsidR="00621BB6" w:rsidRPr="00E43879" w:rsidRDefault="009230EC" w:rsidP="00F61228">
            <w:pPr>
              <w:spacing w:before="100" w:beforeAutospacing="1" w:after="100" w:afterAutospacing="1"/>
              <w:rPr>
                <w:rFonts w:ascii="Trebuchet MS" w:eastAsia="Trebuchet MS" w:hAnsi="Trebuchet MS" w:cs="Trebuchet MS"/>
                <w:b/>
                <w:bCs/>
              </w:rPr>
            </w:pPr>
            <w:r w:rsidRPr="00E4387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>Name of adult:</w:t>
            </w:r>
          </w:p>
        </w:tc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4D2A4" w14:textId="77777777" w:rsidR="00F61228" w:rsidRDefault="00F61228"/>
        </w:tc>
      </w:tr>
      <w:tr w:rsidR="00F61228" w14:paraId="2ABD4244" w14:textId="77777777" w:rsidTr="00F61228">
        <w:trPr>
          <w:trHeight w:val="20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A100F44" w14:textId="77777777" w:rsidR="00F61228" w:rsidRDefault="00F61228" w:rsidP="00F612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</w:pPr>
            <w:r w:rsidRPr="00E4387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>Address of adult:</w:t>
            </w:r>
          </w:p>
          <w:p w14:paraId="21EBA6F0" w14:textId="7A6EA7C9" w:rsidR="00F61228" w:rsidRPr="00E43879" w:rsidRDefault="00F61228" w:rsidP="00F612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FF956" w14:textId="77777777" w:rsidR="00F61228" w:rsidRDefault="00F61228"/>
        </w:tc>
      </w:tr>
      <w:tr w:rsidR="00F61228" w14:paraId="36AC7A19" w14:textId="77777777" w:rsidTr="00F61228">
        <w:trPr>
          <w:trHeight w:val="20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65E5F52" w14:textId="1CDC0D88" w:rsidR="00F61228" w:rsidRPr="00E43879" w:rsidRDefault="00F61228" w:rsidP="00F61228">
            <w:pPr>
              <w:spacing w:before="100" w:beforeAutospacing="1" w:after="100" w:afterAutospacing="1"/>
              <w:rPr>
                <w:rFonts w:ascii="Trebuchet MS" w:eastAsia="Trebuchet MS" w:hAnsi="Trebuchet MS" w:cs="Trebuchet MS"/>
                <w:b/>
                <w:bCs/>
              </w:rPr>
            </w:pPr>
            <w:r w:rsidRPr="00E4387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>Applicant’s relationship to adult:</w:t>
            </w:r>
          </w:p>
        </w:tc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B850F" w14:textId="77777777" w:rsidR="00F61228" w:rsidRDefault="00F61228"/>
        </w:tc>
      </w:tr>
      <w:tr w:rsidR="00F61228" w14:paraId="54D9323C" w14:textId="77777777" w:rsidTr="00F61228">
        <w:trPr>
          <w:trHeight w:val="20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6B249D0" w14:textId="30BDB8A8" w:rsidR="00F61228" w:rsidRPr="00E43879" w:rsidRDefault="00F61228" w:rsidP="00D56F6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</w:pPr>
            <w:r w:rsidRPr="00E4387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 xml:space="preserve">What is the nature of the adult’s incapacity? </w:t>
            </w:r>
          </w:p>
        </w:tc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65C8D" w14:textId="73228511" w:rsidR="00F61228" w:rsidRDefault="00F61228"/>
        </w:tc>
      </w:tr>
      <w:tr w:rsidR="00F61228" w14:paraId="75AFAC2C" w14:textId="77777777" w:rsidTr="00F61228">
        <w:trPr>
          <w:trHeight w:val="20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B691DA9" w14:textId="11717D40" w:rsidR="00F61228" w:rsidRPr="00E43879" w:rsidRDefault="00F61228" w:rsidP="00F612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</w:pPr>
            <w:r w:rsidRPr="00E4387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>Has this been formally diagnosed? If not, why do you think it is appropriate to proceed?</w:t>
            </w:r>
          </w:p>
        </w:tc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3B6FB" w14:textId="05063033" w:rsidR="00A97F29" w:rsidRDefault="00A97F29" w:rsidP="00A97F29"/>
        </w:tc>
      </w:tr>
      <w:tr w:rsidR="00F61228" w14:paraId="62F8B5DB" w14:textId="77777777" w:rsidTr="00F61228">
        <w:trPr>
          <w:trHeight w:val="20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5CCADC2" w14:textId="49DEC0C3" w:rsidR="00F61228" w:rsidRDefault="00F61228" w:rsidP="00F612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  <w:r w:rsidRPr="00E4387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>What order are you seeking (please include the relevant section of the Act)?</w:t>
            </w:r>
          </w:p>
        </w:tc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2E143" w14:textId="77777777" w:rsidR="00F61228" w:rsidRDefault="00F61228"/>
        </w:tc>
      </w:tr>
      <w:tr w:rsidR="00F61228" w14:paraId="034AEEC2" w14:textId="77777777" w:rsidTr="00F61228">
        <w:trPr>
          <w:trHeight w:val="20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3A5F8D4" w14:textId="0195E1BE" w:rsidR="00F61228" w:rsidRPr="00E43879" w:rsidRDefault="00F61228" w:rsidP="00F612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</w:pPr>
            <w:r w:rsidRPr="00E4387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>Why is the order needed (is there no less restrictive option available, such as an Access to Funds application?)?</w:t>
            </w:r>
          </w:p>
        </w:tc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79C7C" w14:textId="5C071253" w:rsidR="00F61228" w:rsidRDefault="00F61228" w:rsidP="00910F5C"/>
        </w:tc>
      </w:tr>
      <w:tr w:rsidR="00F61228" w14:paraId="3F3973A9" w14:textId="77777777" w:rsidTr="00F61228">
        <w:trPr>
          <w:trHeight w:val="20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D5BC39C" w14:textId="4BCB6D17" w:rsidR="00F61228" w:rsidRPr="00E43879" w:rsidRDefault="00F61228" w:rsidP="00F612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</w:pPr>
            <w:r w:rsidRPr="00E4387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>Please explain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 xml:space="preserve"> the applicant’s i</w:t>
            </w:r>
            <w:r w:rsidRPr="00E4387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 xml:space="preserve">nvolvement in the 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>adult’s</w:t>
            </w:r>
            <w:r w:rsidRPr="00E4387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 xml:space="preserve"> everyday </w:t>
            </w:r>
            <w:r w:rsidR="00865ABE" w:rsidRPr="00E4387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>life.</w:t>
            </w:r>
            <w:r w:rsidRPr="00E4387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C0647" w14:textId="0CC41965" w:rsidR="00F61228" w:rsidRDefault="00F61228" w:rsidP="00910F5C"/>
        </w:tc>
      </w:tr>
    </w:tbl>
    <w:p w14:paraId="0D3A8225" w14:textId="07060F70" w:rsidR="00621BB6" w:rsidRDefault="00621BB6" w:rsidP="007112C5">
      <w:pPr>
        <w:tabs>
          <w:tab w:val="left" w:pos="9542"/>
        </w:tabs>
        <w:spacing w:before="191"/>
        <w:rPr>
          <w:rFonts w:ascii="Trebuchet MS" w:eastAsia="Trebuchet MS" w:hAnsi="Trebuchet MS" w:cs="Trebuchet MS"/>
          <w:sz w:val="18"/>
          <w:szCs w:val="18"/>
        </w:rPr>
      </w:pPr>
    </w:p>
    <w:p w14:paraId="52940641" w14:textId="0135F630" w:rsidR="00D14403" w:rsidRPr="00D14403" w:rsidRDefault="00D14403" w:rsidP="007112C5">
      <w:pPr>
        <w:tabs>
          <w:tab w:val="left" w:pos="9542"/>
        </w:tabs>
        <w:spacing w:before="191"/>
        <w:rPr>
          <w:rFonts w:ascii="Trebuchet MS" w:eastAsia="Trebuchet MS" w:hAnsi="Trebuchet MS" w:cs="Trebuchet MS"/>
          <w:sz w:val="24"/>
          <w:szCs w:val="24"/>
        </w:rPr>
      </w:pPr>
      <w:r w:rsidRPr="00D14403">
        <w:rPr>
          <w:rFonts w:ascii="Trebuchet MS" w:eastAsia="Trebuchet MS" w:hAnsi="Trebuchet MS" w:cs="Trebuchet MS"/>
          <w:b/>
          <w:bCs/>
          <w:sz w:val="24"/>
          <w:szCs w:val="24"/>
        </w:rPr>
        <w:t>More information: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</w:t>
      </w:r>
      <w:r w:rsidRPr="00D14403">
        <w:rPr>
          <w:rFonts w:ascii="Trebuchet MS" w:eastAsia="Trebuchet MS" w:hAnsi="Trebuchet MS" w:cs="Trebuchet MS"/>
          <w:sz w:val="24"/>
          <w:szCs w:val="24"/>
        </w:rPr>
        <w:t xml:space="preserve">Wendy Dalgleish, Head of Civil and Children’s Legal Assistance at </w:t>
      </w:r>
      <w:hyperlink r:id="rId15" w:history="1">
        <w:r w:rsidRPr="00D14403">
          <w:rPr>
            <w:rStyle w:val="Hyperlink"/>
            <w:rFonts w:ascii="Trebuchet MS" w:eastAsia="Trebuchet MS" w:hAnsi="Trebuchet MS" w:cs="Trebuchet MS"/>
            <w:sz w:val="24"/>
            <w:szCs w:val="24"/>
          </w:rPr>
          <w:t>DalgleishWe@slab.org.uk</w:t>
        </w:r>
      </w:hyperlink>
    </w:p>
    <w:sectPr w:rsidR="00D14403" w:rsidRPr="00D14403">
      <w:footerReference w:type="default" r:id="rId16"/>
      <w:type w:val="continuous"/>
      <w:pgSz w:w="11930" w:h="16850"/>
      <w:pgMar w:top="0" w:right="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E60B" w14:textId="77777777" w:rsidR="00977B6F" w:rsidRDefault="00977B6F" w:rsidP="00977B6F">
      <w:r>
        <w:separator/>
      </w:r>
    </w:p>
  </w:endnote>
  <w:endnote w:type="continuationSeparator" w:id="0">
    <w:p w14:paraId="09624AB3" w14:textId="77777777" w:rsidR="00977B6F" w:rsidRDefault="00977B6F" w:rsidP="0097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FE5A" w14:textId="0BA2FAB3" w:rsidR="00D56F63" w:rsidRPr="00D56F63" w:rsidRDefault="00D56F63" w:rsidP="00D56F63">
    <w:pPr>
      <w:pStyle w:val="Footer"/>
      <w:rPr>
        <w:rFonts w:ascii="Trebuchet MS" w:hAnsi="Trebuchet MS"/>
      </w:rPr>
    </w:pPr>
    <w:r>
      <w:t xml:space="preserve">   </w:t>
    </w:r>
    <w:r w:rsidRPr="00D56F63">
      <w:rPr>
        <w:rFonts w:ascii="Trebuchet MS" w:hAnsi="Trebuchet MS"/>
      </w:rPr>
      <w:t xml:space="preserve">Scottish Legal Aid Board – AWI Applicant Information Form                                                     </w:t>
    </w:r>
    <w:sdt>
      <w:sdtPr>
        <w:rPr>
          <w:rFonts w:ascii="Trebuchet MS" w:hAnsi="Trebuchet MS"/>
        </w:rPr>
        <w:id w:val="-1324510823"/>
        <w:docPartObj>
          <w:docPartGallery w:val="Page Numbers (Bottom of Page)"/>
          <w:docPartUnique/>
        </w:docPartObj>
      </w:sdtPr>
      <w:sdtEndPr/>
      <w:sdtContent>
        <w:r w:rsidRPr="00D56F63">
          <w:rPr>
            <w:rFonts w:ascii="Trebuchet MS" w:hAnsi="Trebuchet MS"/>
          </w:rPr>
          <w:t xml:space="preserve">Page | </w:t>
        </w:r>
        <w:r w:rsidRPr="00D56F63">
          <w:rPr>
            <w:rFonts w:ascii="Trebuchet MS" w:hAnsi="Trebuchet MS"/>
          </w:rPr>
          <w:fldChar w:fldCharType="begin"/>
        </w:r>
        <w:r w:rsidRPr="00D56F63">
          <w:rPr>
            <w:rFonts w:ascii="Trebuchet MS" w:hAnsi="Trebuchet MS"/>
          </w:rPr>
          <w:instrText xml:space="preserve"> PAGE   \* MERGEFORMAT </w:instrText>
        </w:r>
        <w:r w:rsidRPr="00D56F63">
          <w:rPr>
            <w:rFonts w:ascii="Trebuchet MS" w:hAnsi="Trebuchet MS"/>
          </w:rPr>
          <w:fldChar w:fldCharType="separate"/>
        </w:r>
        <w:r w:rsidRPr="00D56F63">
          <w:rPr>
            <w:rFonts w:ascii="Trebuchet MS" w:hAnsi="Trebuchet MS"/>
            <w:noProof/>
          </w:rPr>
          <w:t>2</w:t>
        </w:r>
        <w:r w:rsidRPr="00D56F63">
          <w:rPr>
            <w:rFonts w:ascii="Trebuchet MS" w:hAnsi="Trebuchet MS"/>
            <w:noProof/>
          </w:rPr>
          <w:fldChar w:fldCharType="end"/>
        </w:r>
        <w:r w:rsidRPr="00D56F63">
          <w:rPr>
            <w:rFonts w:ascii="Trebuchet MS" w:hAnsi="Trebuchet MS"/>
          </w:rPr>
          <w:t xml:space="preserve"> </w:t>
        </w:r>
      </w:sdtContent>
    </w:sdt>
  </w:p>
  <w:p w14:paraId="577D7555" w14:textId="2508AA3D" w:rsidR="00977B6F" w:rsidRDefault="00977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8F94" w14:textId="77777777" w:rsidR="00977B6F" w:rsidRDefault="00977B6F" w:rsidP="00977B6F">
      <w:r>
        <w:separator/>
      </w:r>
    </w:p>
  </w:footnote>
  <w:footnote w:type="continuationSeparator" w:id="0">
    <w:p w14:paraId="51B950EC" w14:textId="77777777" w:rsidR="00977B6F" w:rsidRDefault="00977B6F" w:rsidP="0097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7FE"/>
    <w:multiLevelType w:val="hybridMultilevel"/>
    <w:tmpl w:val="6F50D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D0A35"/>
    <w:multiLevelType w:val="hybridMultilevel"/>
    <w:tmpl w:val="A5A2E61E"/>
    <w:lvl w:ilvl="0" w:tplc="9220529A">
      <w:start w:val="1"/>
      <w:numFmt w:val="bullet"/>
      <w:lvlText w:val=""/>
      <w:lvlJc w:val="left"/>
      <w:pPr>
        <w:ind w:left="882" w:hanging="348"/>
      </w:pPr>
      <w:rPr>
        <w:rFonts w:ascii="Symbol" w:eastAsia="Symbol" w:hAnsi="Symbol" w:hint="default"/>
        <w:sz w:val="22"/>
        <w:szCs w:val="22"/>
      </w:rPr>
    </w:lvl>
    <w:lvl w:ilvl="1" w:tplc="582E673E">
      <w:start w:val="1"/>
      <w:numFmt w:val="bullet"/>
      <w:lvlText w:val="•"/>
      <w:lvlJc w:val="left"/>
      <w:pPr>
        <w:ind w:left="1903" w:hanging="348"/>
      </w:pPr>
      <w:rPr>
        <w:rFonts w:hint="default"/>
      </w:rPr>
    </w:lvl>
    <w:lvl w:ilvl="2" w:tplc="46687298">
      <w:start w:val="1"/>
      <w:numFmt w:val="bullet"/>
      <w:lvlText w:val="•"/>
      <w:lvlJc w:val="left"/>
      <w:pPr>
        <w:ind w:left="2925" w:hanging="348"/>
      </w:pPr>
      <w:rPr>
        <w:rFonts w:hint="default"/>
      </w:rPr>
    </w:lvl>
    <w:lvl w:ilvl="3" w:tplc="AC188966">
      <w:start w:val="1"/>
      <w:numFmt w:val="bullet"/>
      <w:lvlText w:val="•"/>
      <w:lvlJc w:val="left"/>
      <w:pPr>
        <w:ind w:left="3947" w:hanging="348"/>
      </w:pPr>
      <w:rPr>
        <w:rFonts w:hint="default"/>
      </w:rPr>
    </w:lvl>
    <w:lvl w:ilvl="4" w:tplc="75826E2C">
      <w:start w:val="1"/>
      <w:numFmt w:val="bullet"/>
      <w:lvlText w:val="•"/>
      <w:lvlJc w:val="left"/>
      <w:pPr>
        <w:ind w:left="4969" w:hanging="348"/>
      </w:pPr>
      <w:rPr>
        <w:rFonts w:hint="default"/>
      </w:rPr>
    </w:lvl>
    <w:lvl w:ilvl="5" w:tplc="26389130">
      <w:start w:val="1"/>
      <w:numFmt w:val="bullet"/>
      <w:lvlText w:val="•"/>
      <w:lvlJc w:val="left"/>
      <w:pPr>
        <w:ind w:left="5991" w:hanging="348"/>
      </w:pPr>
      <w:rPr>
        <w:rFonts w:hint="default"/>
      </w:rPr>
    </w:lvl>
    <w:lvl w:ilvl="6" w:tplc="7BA62398">
      <w:start w:val="1"/>
      <w:numFmt w:val="bullet"/>
      <w:lvlText w:val="•"/>
      <w:lvlJc w:val="left"/>
      <w:pPr>
        <w:ind w:left="7013" w:hanging="348"/>
      </w:pPr>
      <w:rPr>
        <w:rFonts w:hint="default"/>
      </w:rPr>
    </w:lvl>
    <w:lvl w:ilvl="7" w:tplc="D586F9BE">
      <w:start w:val="1"/>
      <w:numFmt w:val="bullet"/>
      <w:lvlText w:val="•"/>
      <w:lvlJc w:val="left"/>
      <w:pPr>
        <w:ind w:left="8035" w:hanging="348"/>
      </w:pPr>
      <w:rPr>
        <w:rFonts w:hint="default"/>
      </w:rPr>
    </w:lvl>
    <w:lvl w:ilvl="8" w:tplc="AAAC285E">
      <w:start w:val="1"/>
      <w:numFmt w:val="bullet"/>
      <w:lvlText w:val="•"/>
      <w:lvlJc w:val="left"/>
      <w:pPr>
        <w:ind w:left="9057" w:hanging="348"/>
      </w:pPr>
      <w:rPr>
        <w:rFonts w:hint="default"/>
      </w:rPr>
    </w:lvl>
  </w:abstractNum>
  <w:abstractNum w:abstractNumId="2" w15:restartNumberingAfterBreak="0">
    <w:nsid w:val="6F3F25CE"/>
    <w:multiLevelType w:val="hybridMultilevel"/>
    <w:tmpl w:val="F362C1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8788312">
    <w:abstractNumId w:val="1"/>
  </w:num>
  <w:num w:numId="2" w16cid:durableId="1147743438">
    <w:abstractNumId w:val="0"/>
  </w:num>
  <w:num w:numId="3" w16cid:durableId="168763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B6"/>
    <w:rsid w:val="00126587"/>
    <w:rsid w:val="0019575C"/>
    <w:rsid w:val="001F5EBC"/>
    <w:rsid w:val="00231FC2"/>
    <w:rsid w:val="00255142"/>
    <w:rsid w:val="00446B10"/>
    <w:rsid w:val="00562078"/>
    <w:rsid w:val="00621BB6"/>
    <w:rsid w:val="007112C5"/>
    <w:rsid w:val="008309B2"/>
    <w:rsid w:val="00865ABE"/>
    <w:rsid w:val="009230EC"/>
    <w:rsid w:val="00950EA7"/>
    <w:rsid w:val="00977B6F"/>
    <w:rsid w:val="00A97F29"/>
    <w:rsid w:val="00CE5ADD"/>
    <w:rsid w:val="00D14403"/>
    <w:rsid w:val="00D56F63"/>
    <w:rsid w:val="00E43879"/>
    <w:rsid w:val="00ED382E"/>
    <w:rsid w:val="00F61228"/>
    <w:rsid w:val="00F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4D640B9"/>
  <w15:docId w15:val="{5269802C-121B-4BEF-AEF4-EEA46E97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882" w:hanging="348"/>
      <w:outlineLvl w:val="0"/>
    </w:pPr>
    <w:rPr>
      <w:rFonts w:ascii="Trebuchet MS" w:eastAsia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38"/>
    </w:pPr>
    <w:rPr>
      <w:rFonts w:ascii="Trebuchet MS" w:eastAsia="Trebuchet MS" w:hAnsi="Trebuchet MS"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0E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ADD"/>
    <w:pPr>
      <w:widowControl/>
      <w:spacing w:after="16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ADD"/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77B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B6F"/>
  </w:style>
  <w:style w:type="paragraph" w:styleId="Footer">
    <w:name w:val="footer"/>
    <w:basedOn w:val="Normal"/>
    <w:link w:val="FooterChar"/>
    <w:uiPriority w:val="99"/>
    <w:unhideWhenUsed/>
    <w:rsid w:val="00977B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B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879"/>
    <w:pPr>
      <w:widowControl w:val="0"/>
      <w:spacing w:after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87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07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55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egislation.gov.uk/asp/2000/4/section/6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egislation.gov.uk/asp/2000/4/section/6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uk/asp/2000/4/section/6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lgleishWe@slab.org.uk" TargetMode="External"/><Relationship Id="rId10" Type="http://schemas.openxmlformats.org/officeDocument/2006/relationships/hyperlink" Target="https://www.legislation.gov.uk/asp/2000/4/section/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asp/2000/4/section/53" TargetMode="External"/><Relationship Id="rId14" Type="http://schemas.openxmlformats.org/officeDocument/2006/relationships/hyperlink" Target="https://www.slab.org.uk/guidance/adults-with-incapacity-aw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Montgomery</dc:creator>
  <cp:lastModifiedBy>David Montgomery</cp:lastModifiedBy>
  <cp:revision>7</cp:revision>
  <cp:lastPrinted>2023-05-02T13:51:00Z</cp:lastPrinted>
  <dcterms:created xsi:type="dcterms:W3CDTF">2024-01-17T15:31:00Z</dcterms:created>
  <dcterms:modified xsi:type="dcterms:W3CDTF">2024-01-17T16:01:00Z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LastSaved">
    <vt:filetime>2023-05-02T00:00:00Z</vt:filetime>
  </property>
</Properties>
</file>