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64" w:rsidRPr="00B512B9" w:rsidRDefault="0023662B" w:rsidP="00E67425">
      <w:pPr>
        <w:ind w:left="1440" w:firstLine="72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sidR="00E67425">
        <w:rPr>
          <w:sz w:val="24"/>
          <w:szCs w:val="24"/>
        </w:rPr>
        <w:tab/>
      </w:r>
      <w:r w:rsidR="00B26F64" w:rsidRPr="00D6012C">
        <w:rPr>
          <w:sz w:val="24"/>
          <w:szCs w:val="24"/>
        </w:rPr>
        <w:t>Report No:</w:t>
      </w:r>
      <w:r w:rsidR="00E755E4" w:rsidRPr="00D6012C">
        <w:rPr>
          <w:sz w:val="24"/>
          <w:szCs w:val="24"/>
        </w:rPr>
        <w:t xml:space="preserve"> </w:t>
      </w:r>
      <w:r w:rsidR="0002748C" w:rsidRPr="00BB7A8E">
        <w:rPr>
          <w:b/>
          <w:color w:val="000000" w:themeColor="text1"/>
          <w:sz w:val="24"/>
          <w:szCs w:val="24"/>
        </w:rPr>
        <w:t>SLAB/</w:t>
      </w:r>
      <w:r w:rsidR="0002748C" w:rsidRPr="00772914">
        <w:rPr>
          <w:b/>
          <w:color w:val="000000" w:themeColor="text1"/>
          <w:sz w:val="24"/>
          <w:szCs w:val="24"/>
        </w:rPr>
        <w:t>20</w:t>
      </w:r>
      <w:r w:rsidR="009203F8">
        <w:rPr>
          <w:b/>
          <w:color w:val="000000" w:themeColor="text1"/>
          <w:sz w:val="24"/>
          <w:szCs w:val="24"/>
        </w:rPr>
        <w:t>2</w:t>
      </w:r>
      <w:r w:rsidR="00D876E3">
        <w:rPr>
          <w:b/>
          <w:color w:val="000000" w:themeColor="text1"/>
          <w:sz w:val="24"/>
          <w:szCs w:val="24"/>
        </w:rPr>
        <w:t>2</w:t>
      </w:r>
      <w:r w:rsidR="00E755E4" w:rsidRPr="00772914">
        <w:rPr>
          <w:b/>
          <w:color w:val="000000" w:themeColor="text1"/>
          <w:sz w:val="24"/>
          <w:szCs w:val="24"/>
        </w:rPr>
        <w:t>/</w:t>
      </w:r>
      <w:r w:rsidR="00E4674F">
        <w:rPr>
          <w:b/>
          <w:sz w:val="24"/>
          <w:szCs w:val="24"/>
        </w:rPr>
        <w:t>13</w:t>
      </w:r>
    </w:p>
    <w:p w:rsidR="00B26F64" w:rsidRPr="00D6012C" w:rsidRDefault="00B26F64" w:rsidP="00B26F64">
      <w:pPr>
        <w:jc w:val="right"/>
        <w:rPr>
          <w:sz w:val="24"/>
          <w:szCs w:val="24"/>
        </w:rPr>
      </w:pPr>
      <w:r w:rsidRPr="00B512B9">
        <w:rPr>
          <w:sz w:val="24"/>
          <w:szCs w:val="24"/>
        </w:rPr>
        <w:t>Agenda Item:</w:t>
      </w:r>
      <w:r w:rsidR="00E755E4" w:rsidRPr="00B512B9">
        <w:rPr>
          <w:sz w:val="24"/>
          <w:szCs w:val="24"/>
        </w:rPr>
        <w:t xml:space="preserve"> </w:t>
      </w:r>
      <w:r w:rsidR="00E4674F">
        <w:rPr>
          <w:sz w:val="24"/>
          <w:szCs w:val="24"/>
        </w:rPr>
        <w:t>04</w:t>
      </w:r>
    </w:p>
    <w:p w:rsidR="00B26F64" w:rsidRPr="00DE249E" w:rsidRDefault="00B26F64" w:rsidP="00B26F64">
      <w:pPr>
        <w:jc w:val="right"/>
        <w:rPr>
          <w:sz w:val="24"/>
          <w:szCs w:val="24"/>
          <w:highlight w:val="yellow"/>
        </w:rPr>
      </w:pPr>
    </w:p>
    <w:p w:rsidR="00B26F64" w:rsidRPr="00DE249E" w:rsidRDefault="00B26F64" w:rsidP="00B26F64">
      <w:pPr>
        <w:rPr>
          <w:sz w:val="24"/>
          <w:szCs w:val="24"/>
          <w:highlight w:val="yellow"/>
        </w:rPr>
      </w:pPr>
    </w:p>
    <w:tbl>
      <w:tblPr>
        <w:tblStyle w:val="TableGrid"/>
        <w:tblpPr w:leftFromText="180" w:rightFromText="180" w:horzAnchor="margin" w:tblpY="885"/>
        <w:tblW w:w="9493" w:type="dxa"/>
        <w:tblLayout w:type="fixed"/>
        <w:tblLook w:val="04A0" w:firstRow="1" w:lastRow="0" w:firstColumn="1" w:lastColumn="0" w:noHBand="0" w:noVBand="1"/>
      </w:tblPr>
      <w:tblGrid>
        <w:gridCol w:w="2405"/>
        <w:gridCol w:w="7088"/>
      </w:tblGrid>
      <w:tr w:rsidR="00B26F64" w:rsidRPr="00DE249E" w:rsidTr="00F666E1">
        <w:tc>
          <w:tcPr>
            <w:tcW w:w="2405" w:type="dxa"/>
            <w:shd w:val="clear" w:color="auto" w:fill="D9D9D9" w:themeFill="background1" w:themeFillShade="D9"/>
          </w:tcPr>
          <w:p w:rsidR="000F7A82" w:rsidRPr="00576202" w:rsidRDefault="00B26F64" w:rsidP="00B86375">
            <w:pPr>
              <w:rPr>
                <w:b/>
                <w:sz w:val="24"/>
                <w:szCs w:val="24"/>
              </w:rPr>
            </w:pPr>
            <w:r w:rsidRPr="00576202">
              <w:rPr>
                <w:b/>
                <w:sz w:val="24"/>
                <w:szCs w:val="24"/>
              </w:rPr>
              <w:t>Report to:</w:t>
            </w:r>
          </w:p>
        </w:tc>
        <w:sdt>
          <w:sdtPr>
            <w:rPr>
              <w:sz w:val="24"/>
              <w:szCs w:val="24"/>
            </w:rPr>
            <w:alias w:val="Report to"/>
            <w:tag w:val="Report to"/>
            <w:id w:val="-2087455742"/>
            <w:placeholder>
              <w:docPart w:val="68CBA6D5ACB243C5883AC53EF4918A29"/>
            </w:placeholder>
            <w:dropDownList>
              <w:listItem w:value="Choose an item."/>
              <w:listItem w:displayText="The Board" w:value="The Board"/>
              <w:listItem w:displayText="Legal Services Policy Committee" w:value="Legal Services Policy Committee"/>
              <w:listItem w:displayText="Remuneration and Applications Committee" w:value="Remuneration and Applications Committee"/>
              <w:listItem w:displayText="Audit Committee" w:value="Audit Committee"/>
              <w:listItem w:displayText="Section 31 Committee" w:value="Section 31 Committee"/>
              <w:listItem w:displayText="Review Committee" w:value="Review Committee"/>
            </w:dropDownList>
          </w:sdtPr>
          <w:sdtEndPr/>
          <w:sdtContent>
            <w:tc>
              <w:tcPr>
                <w:tcW w:w="7088" w:type="dxa"/>
              </w:tcPr>
              <w:p w:rsidR="00B26F64" w:rsidRPr="00576202" w:rsidRDefault="00205332" w:rsidP="00B86375">
                <w:pPr>
                  <w:rPr>
                    <w:sz w:val="24"/>
                    <w:szCs w:val="24"/>
                  </w:rPr>
                </w:pPr>
                <w:r w:rsidRPr="00576202">
                  <w:rPr>
                    <w:sz w:val="24"/>
                    <w:szCs w:val="24"/>
                  </w:rPr>
                  <w:t>The Board</w:t>
                </w:r>
              </w:p>
            </w:tc>
          </w:sdtContent>
        </w:sdt>
      </w:tr>
      <w:tr w:rsidR="00B26F64" w:rsidRPr="00DE249E" w:rsidTr="00F666E1">
        <w:tc>
          <w:tcPr>
            <w:tcW w:w="2405" w:type="dxa"/>
            <w:shd w:val="clear" w:color="auto" w:fill="D9D9D9" w:themeFill="background1" w:themeFillShade="D9"/>
          </w:tcPr>
          <w:p w:rsidR="000F7A82" w:rsidRPr="00576202" w:rsidRDefault="00B26F64" w:rsidP="00B86375">
            <w:pPr>
              <w:rPr>
                <w:b/>
                <w:sz w:val="24"/>
                <w:szCs w:val="24"/>
              </w:rPr>
            </w:pPr>
            <w:r w:rsidRPr="00576202">
              <w:rPr>
                <w:b/>
                <w:sz w:val="24"/>
                <w:szCs w:val="24"/>
              </w:rPr>
              <w:t>Meeting Date:</w:t>
            </w:r>
          </w:p>
        </w:tc>
        <w:tc>
          <w:tcPr>
            <w:tcW w:w="7088" w:type="dxa"/>
          </w:tcPr>
          <w:p w:rsidR="00A52E01" w:rsidRPr="00576202" w:rsidRDefault="00D876E3" w:rsidP="00A52E01">
            <w:pPr>
              <w:rPr>
                <w:sz w:val="24"/>
                <w:szCs w:val="24"/>
              </w:rPr>
            </w:pPr>
            <w:r>
              <w:rPr>
                <w:sz w:val="24"/>
                <w:szCs w:val="24"/>
              </w:rPr>
              <w:t>16 May 2022</w:t>
            </w:r>
          </w:p>
        </w:tc>
      </w:tr>
      <w:tr w:rsidR="00B26F64" w:rsidRPr="00DE249E" w:rsidTr="00F666E1">
        <w:tc>
          <w:tcPr>
            <w:tcW w:w="2405" w:type="dxa"/>
            <w:shd w:val="clear" w:color="auto" w:fill="D9D9D9" w:themeFill="background1" w:themeFillShade="D9"/>
          </w:tcPr>
          <w:p w:rsidR="000F7A82" w:rsidRPr="00576202" w:rsidRDefault="00B26F64" w:rsidP="00B86375">
            <w:pPr>
              <w:rPr>
                <w:b/>
                <w:sz w:val="24"/>
                <w:szCs w:val="24"/>
              </w:rPr>
            </w:pPr>
            <w:r w:rsidRPr="00576202">
              <w:rPr>
                <w:b/>
                <w:sz w:val="24"/>
                <w:szCs w:val="24"/>
              </w:rPr>
              <w:t>Report Title</w:t>
            </w:r>
          </w:p>
        </w:tc>
        <w:tc>
          <w:tcPr>
            <w:tcW w:w="7088" w:type="dxa"/>
          </w:tcPr>
          <w:p w:rsidR="00B26F64" w:rsidRPr="00576202" w:rsidRDefault="00331BF0" w:rsidP="00576202">
            <w:pPr>
              <w:rPr>
                <w:sz w:val="24"/>
                <w:szCs w:val="24"/>
              </w:rPr>
            </w:pPr>
            <w:r>
              <w:rPr>
                <w:sz w:val="24"/>
                <w:szCs w:val="24"/>
              </w:rPr>
              <w:t>SLAB Administration</w:t>
            </w:r>
            <w:r w:rsidR="00576202" w:rsidRPr="00576202">
              <w:rPr>
                <w:sz w:val="24"/>
                <w:szCs w:val="24"/>
              </w:rPr>
              <w:t xml:space="preserve"> – Finance</w:t>
            </w:r>
            <w:r>
              <w:rPr>
                <w:sz w:val="24"/>
                <w:szCs w:val="24"/>
              </w:rPr>
              <w:t xml:space="preserve"> and Resource</w:t>
            </w:r>
            <w:r w:rsidR="00576202" w:rsidRPr="00576202">
              <w:rPr>
                <w:sz w:val="24"/>
                <w:szCs w:val="24"/>
              </w:rPr>
              <w:t xml:space="preserve"> Report</w:t>
            </w:r>
          </w:p>
        </w:tc>
      </w:tr>
      <w:tr w:rsidR="00B26F64" w:rsidRPr="00DE249E" w:rsidTr="00F666E1">
        <w:tc>
          <w:tcPr>
            <w:tcW w:w="2405" w:type="dxa"/>
            <w:shd w:val="clear" w:color="auto" w:fill="D9D9D9" w:themeFill="background1" w:themeFillShade="D9"/>
          </w:tcPr>
          <w:p w:rsidR="00F666E1" w:rsidRPr="00576202" w:rsidRDefault="00B86375" w:rsidP="009D2260">
            <w:pPr>
              <w:rPr>
                <w:b/>
                <w:sz w:val="24"/>
                <w:szCs w:val="24"/>
              </w:rPr>
            </w:pPr>
            <w:r w:rsidRPr="00576202">
              <w:rPr>
                <w:b/>
                <w:sz w:val="24"/>
                <w:szCs w:val="24"/>
              </w:rPr>
              <w:t xml:space="preserve">Report </w:t>
            </w:r>
            <w:r w:rsidR="009D2260" w:rsidRPr="00576202">
              <w:rPr>
                <w:b/>
                <w:sz w:val="24"/>
                <w:szCs w:val="24"/>
              </w:rPr>
              <w:t>Category</w:t>
            </w:r>
          </w:p>
        </w:tc>
        <w:tc>
          <w:tcPr>
            <w:tcW w:w="7088" w:type="dxa"/>
          </w:tcPr>
          <w:sdt>
            <w:sdtPr>
              <w:rPr>
                <w:sz w:val="24"/>
                <w:szCs w:val="24"/>
              </w:rPr>
              <w:id w:val="-488241055"/>
              <w:placeholder>
                <w:docPart w:val="645A5992FB0F48BE90E53186A12B6498"/>
              </w:placeholder>
              <w:dropDownList>
                <w:listItem w:value="Choose an item."/>
                <w:listItem w:displayText="For Information" w:value="For Information"/>
                <w:listItem w:displayText="For Decision" w:value="For Decision"/>
                <w:listItem w:displayText="For Discussion" w:value="For Discussion"/>
              </w:dropDownList>
            </w:sdtPr>
            <w:sdtEndPr/>
            <w:sdtContent>
              <w:p w:rsidR="00B86375" w:rsidRPr="00576202" w:rsidRDefault="00205332" w:rsidP="009D2260">
                <w:pPr>
                  <w:rPr>
                    <w:sz w:val="24"/>
                    <w:szCs w:val="24"/>
                  </w:rPr>
                </w:pPr>
                <w:r w:rsidRPr="00576202">
                  <w:rPr>
                    <w:sz w:val="24"/>
                    <w:szCs w:val="24"/>
                  </w:rPr>
                  <w:t>For Information</w:t>
                </w:r>
              </w:p>
            </w:sdtContent>
          </w:sdt>
        </w:tc>
      </w:tr>
      <w:tr w:rsidR="00246439" w:rsidRPr="00DE249E" w:rsidTr="00F666E1">
        <w:tc>
          <w:tcPr>
            <w:tcW w:w="2405" w:type="dxa"/>
            <w:shd w:val="clear" w:color="auto" w:fill="D9D9D9" w:themeFill="background1" w:themeFillShade="D9"/>
          </w:tcPr>
          <w:p w:rsidR="00246439" w:rsidRPr="00576202" w:rsidRDefault="00246439" w:rsidP="002C16D3">
            <w:pPr>
              <w:rPr>
                <w:b/>
                <w:sz w:val="24"/>
                <w:szCs w:val="24"/>
              </w:rPr>
            </w:pPr>
            <w:r w:rsidRPr="00576202">
              <w:rPr>
                <w:b/>
                <w:sz w:val="24"/>
                <w:szCs w:val="24"/>
              </w:rPr>
              <w:t>Issue status:</w:t>
            </w:r>
          </w:p>
          <w:p w:rsidR="00246439" w:rsidRPr="00576202" w:rsidRDefault="00246439" w:rsidP="002C16D3">
            <w:pPr>
              <w:rPr>
                <w:b/>
                <w:sz w:val="24"/>
                <w:szCs w:val="24"/>
              </w:rPr>
            </w:pPr>
          </w:p>
        </w:tc>
        <w:sdt>
          <w:sdtPr>
            <w:rPr>
              <w:sz w:val="24"/>
              <w:szCs w:val="24"/>
            </w:rPr>
            <w:id w:val="540716937"/>
            <w:placeholder>
              <w:docPart w:val="ABD345D267BA412DB9FD676C473BD746"/>
            </w:placeholder>
            <w:dropDownList>
              <w:listItem w:value="Choose an item."/>
              <w:listItem w:displayText="Business as usual" w:value="Business as usual"/>
              <w:listItem w:displayText="Business from a project" w:value="Business from a project"/>
              <w:listItem w:displayText="Directorate project" w:value="Directorate project"/>
            </w:dropDownList>
          </w:sdtPr>
          <w:sdtEndPr/>
          <w:sdtContent>
            <w:tc>
              <w:tcPr>
                <w:tcW w:w="7088" w:type="dxa"/>
              </w:tcPr>
              <w:p w:rsidR="00EC63B9" w:rsidRPr="00576202" w:rsidRDefault="00205332" w:rsidP="000F7A82">
                <w:pPr>
                  <w:rPr>
                    <w:sz w:val="24"/>
                    <w:szCs w:val="24"/>
                  </w:rPr>
                </w:pPr>
                <w:r w:rsidRPr="00576202">
                  <w:rPr>
                    <w:sz w:val="24"/>
                    <w:szCs w:val="24"/>
                  </w:rPr>
                  <w:t>Business as usual</w:t>
                </w:r>
              </w:p>
            </w:tc>
          </w:sdtContent>
        </w:sdt>
      </w:tr>
    </w:tbl>
    <w:tbl>
      <w:tblPr>
        <w:tblStyle w:val="TableGrid"/>
        <w:tblW w:w="9493" w:type="dxa"/>
        <w:tblLook w:val="04A0" w:firstRow="1" w:lastRow="0" w:firstColumn="1" w:lastColumn="0" w:noHBand="0" w:noVBand="1"/>
      </w:tblPr>
      <w:tblGrid>
        <w:gridCol w:w="2405"/>
        <w:gridCol w:w="7088"/>
      </w:tblGrid>
      <w:tr w:rsidR="00B26F64" w:rsidRPr="00DE249E" w:rsidTr="00F666E1">
        <w:tc>
          <w:tcPr>
            <w:tcW w:w="2405" w:type="dxa"/>
            <w:shd w:val="clear" w:color="auto" w:fill="D9D9D9" w:themeFill="background1" w:themeFillShade="D9"/>
          </w:tcPr>
          <w:p w:rsidR="000F7A82" w:rsidRPr="00576202" w:rsidRDefault="00B86375" w:rsidP="00B86375">
            <w:pPr>
              <w:rPr>
                <w:b/>
                <w:sz w:val="24"/>
                <w:szCs w:val="24"/>
              </w:rPr>
            </w:pPr>
            <w:r w:rsidRPr="00576202">
              <w:rPr>
                <w:b/>
                <w:sz w:val="24"/>
                <w:szCs w:val="24"/>
              </w:rPr>
              <w:t>Written</w:t>
            </w:r>
            <w:r w:rsidR="00B26F64" w:rsidRPr="00576202">
              <w:rPr>
                <w:b/>
                <w:sz w:val="24"/>
                <w:szCs w:val="24"/>
              </w:rPr>
              <w:t xml:space="preserve"> by:</w:t>
            </w:r>
          </w:p>
        </w:tc>
        <w:tc>
          <w:tcPr>
            <w:tcW w:w="7088" w:type="dxa"/>
          </w:tcPr>
          <w:p w:rsidR="00B26F64" w:rsidRPr="00576202" w:rsidRDefault="00331BF0" w:rsidP="00331BF0">
            <w:pPr>
              <w:rPr>
                <w:sz w:val="24"/>
                <w:szCs w:val="24"/>
              </w:rPr>
            </w:pPr>
            <w:r>
              <w:rPr>
                <w:sz w:val="24"/>
                <w:szCs w:val="24"/>
              </w:rPr>
              <w:t>Audrey Crawford</w:t>
            </w:r>
          </w:p>
        </w:tc>
      </w:tr>
      <w:tr w:rsidR="00B26F64" w:rsidRPr="00DE249E" w:rsidTr="00F666E1">
        <w:tc>
          <w:tcPr>
            <w:tcW w:w="2405" w:type="dxa"/>
            <w:shd w:val="clear" w:color="auto" w:fill="D9D9D9" w:themeFill="background1" w:themeFillShade="D9"/>
          </w:tcPr>
          <w:p w:rsidR="000F7A82" w:rsidRPr="00576202" w:rsidRDefault="00B86375" w:rsidP="00B86375">
            <w:pPr>
              <w:rPr>
                <w:b/>
                <w:sz w:val="24"/>
                <w:szCs w:val="24"/>
              </w:rPr>
            </w:pPr>
            <w:r w:rsidRPr="00576202">
              <w:rPr>
                <w:b/>
                <w:sz w:val="24"/>
                <w:szCs w:val="24"/>
              </w:rPr>
              <w:t>Director responsible</w:t>
            </w:r>
            <w:r w:rsidR="00B26F64" w:rsidRPr="00576202">
              <w:rPr>
                <w:b/>
                <w:sz w:val="24"/>
                <w:szCs w:val="24"/>
              </w:rPr>
              <w:t>:</w:t>
            </w:r>
          </w:p>
        </w:tc>
        <w:tc>
          <w:tcPr>
            <w:tcW w:w="7088" w:type="dxa"/>
          </w:tcPr>
          <w:p w:rsidR="00B26F64" w:rsidRPr="00576202" w:rsidRDefault="00D876E3" w:rsidP="00B86375">
            <w:pPr>
              <w:rPr>
                <w:sz w:val="24"/>
                <w:szCs w:val="24"/>
              </w:rPr>
            </w:pPr>
            <w:r>
              <w:rPr>
                <w:sz w:val="24"/>
                <w:szCs w:val="24"/>
              </w:rPr>
              <w:t>Linda Ross</w:t>
            </w:r>
          </w:p>
        </w:tc>
      </w:tr>
      <w:tr w:rsidR="00B26F64" w:rsidRPr="00DE249E" w:rsidTr="00F666E1">
        <w:tc>
          <w:tcPr>
            <w:tcW w:w="2405" w:type="dxa"/>
            <w:shd w:val="clear" w:color="auto" w:fill="D9D9D9" w:themeFill="background1" w:themeFillShade="D9"/>
          </w:tcPr>
          <w:p w:rsidR="000F7A82" w:rsidRPr="00576202" w:rsidRDefault="00B26F64" w:rsidP="00B86375">
            <w:pPr>
              <w:rPr>
                <w:b/>
                <w:sz w:val="24"/>
                <w:szCs w:val="24"/>
              </w:rPr>
            </w:pPr>
            <w:r w:rsidRPr="00576202">
              <w:rPr>
                <w:b/>
                <w:sz w:val="24"/>
                <w:szCs w:val="24"/>
              </w:rPr>
              <w:t>Presented by:</w:t>
            </w:r>
          </w:p>
        </w:tc>
        <w:tc>
          <w:tcPr>
            <w:tcW w:w="7088" w:type="dxa"/>
          </w:tcPr>
          <w:p w:rsidR="00B26F64" w:rsidRPr="00576202" w:rsidRDefault="00D876E3" w:rsidP="00205332">
            <w:pPr>
              <w:rPr>
                <w:sz w:val="24"/>
                <w:szCs w:val="24"/>
              </w:rPr>
            </w:pPr>
            <w:r>
              <w:rPr>
                <w:sz w:val="24"/>
                <w:szCs w:val="24"/>
              </w:rPr>
              <w:t>Linda Ross</w:t>
            </w:r>
            <w:bookmarkStart w:id="0" w:name="_GoBack"/>
            <w:bookmarkEnd w:id="0"/>
          </w:p>
        </w:tc>
      </w:tr>
      <w:tr w:rsidR="00BB64D3" w:rsidRPr="00DE249E" w:rsidTr="00F666E1">
        <w:tc>
          <w:tcPr>
            <w:tcW w:w="2405" w:type="dxa"/>
            <w:shd w:val="clear" w:color="auto" w:fill="D9D9D9" w:themeFill="background1" w:themeFillShade="D9"/>
          </w:tcPr>
          <w:p w:rsidR="00BB64D3" w:rsidRPr="00576202" w:rsidRDefault="009D2260" w:rsidP="00B86375">
            <w:pPr>
              <w:rPr>
                <w:b/>
                <w:sz w:val="24"/>
                <w:szCs w:val="24"/>
              </w:rPr>
            </w:pPr>
            <w:r w:rsidRPr="00576202">
              <w:rPr>
                <w:b/>
                <w:sz w:val="24"/>
                <w:szCs w:val="24"/>
              </w:rPr>
              <w:t>Contact details</w:t>
            </w:r>
            <w:r w:rsidR="00BB64D3" w:rsidRPr="00576202">
              <w:rPr>
                <w:b/>
                <w:sz w:val="24"/>
                <w:szCs w:val="24"/>
              </w:rPr>
              <w:t>:</w:t>
            </w:r>
          </w:p>
        </w:tc>
        <w:tc>
          <w:tcPr>
            <w:tcW w:w="7088" w:type="dxa"/>
          </w:tcPr>
          <w:p w:rsidR="00576202" w:rsidRPr="00576202" w:rsidRDefault="00D876E3" w:rsidP="00205332">
            <w:pPr>
              <w:rPr>
                <w:sz w:val="24"/>
                <w:szCs w:val="24"/>
              </w:rPr>
            </w:pPr>
            <w:r>
              <w:rPr>
                <w:sz w:val="24"/>
                <w:szCs w:val="24"/>
              </w:rPr>
              <w:t>rossli</w:t>
            </w:r>
            <w:r w:rsidR="00205332" w:rsidRPr="00576202">
              <w:rPr>
                <w:sz w:val="24"/>
                <w:szCs w:val="24"/>
              </w:rPr>
              <w:t>@slab.org.uk</w:t>
            </w:r>
          </w:p>
        </w:tc>
      </w:tr>
    </w:tbl>
    <w:p w:rsidR="00B26F64" w:rsidRPr="00DE249E" w:rsidRDefault="00B26F64" w:rsidP="00B26F64">
      <w:pPr>
        <w:rPr>
          <w:sz w:val="24"/>
          <w:szCs w:val="24"/>
          <w:highlight w:val="yellow"/>
        </w:rPr>
      </w:pPr>
    </w:p>
    <w:tbl>
      <w:tblPr>
        <w:tblStyle w:val="TableGrid"/>
        <w:tblW w:w="9493" w:type="dxa"/>
        <w:tblLook w:val="04A0" w:firstRow="1" w:lastRow="0" w:firstColumn="1" w:lastColumn="0" w:noHBand="0" w:noVBand="1"/>
      </w:tblPr>
      <w:tblGrid>
        <w:gridCol w:w="2405"/>
        <w:gridCol w:w="7088"/>
      </w:tblGrid>
      <w:tr w:rsidR="00B26F64" w:rsidRPr="00DE249E" w:rsidTr="00B86375">
        <w:tc>
          <w:tcPr>
            <w:tcW w:w="9493" w:type="dxa"/>
            <w:gridSpan w:val="2"/>
            <w:shd w:val="clear" w:color="auto" w:fill="D9D9D9" w:themeFill="background1" w:themeFillShade="D9"/>
          </w:tcPr>
          <w:p w:rsidR="00763BCD" w:rsidRPr="00835827" w:rsidRDefault="00A8721E" w:rsidP="00A74DE3">
            <w:pPr>
              <w:rPr>
                <w:b/>
                <w:sz w:val="24"/>
                <w:szCs w:val="24"/>
              </w:rPr>
            </w:pPr>
            <w:r w:rsidRPr="00835827">
              <w:rPr>
                <w:b/>
                <w:sz w:val="24"/>
                <w:szCs w:val="24"/>
              </w:rPr>
              <w:t>D</w:t>
            </w:r>
            <w:r w:rsidR="00A74DE3" w:rsidRPr="00835827">
              <w:rPr>
                <w:b/>
                <w:sz w:val="24"/>
                <w:szCs w:val="24"/>
              </w:rPr>
              <w:t>elivery of Strategic Objectives</w:t>
            </w:r>
          </w:p>
        </w:tc>
      </w:tr>
      <w:tr w:rsidR="009E32FC" w:rsidRPr="00DE249E" w:rsidTr="00390110">
        <w:tc>
          <w:tcPr>
            <w:tcW w:w="2405" w:type="dxa"/>
          </w:tcPr>
          <w:p w:rsidR="009E32FC" w:rsidRPr="00835827" w:rsidRDefault="009E32FC" w:rsidP="009E32FC">
            <w:pPr>
              <w:rPr>
                <w:sz w:val="24"/>
                <w:szCs w:val="24"/>
              </w:rPr>
            </w:pPr>
            <w:r w:rsidRPr="00835827">
              <w:rPr>
                <w:sz w:val="24"/>
                <w:szCs w:val="24"/>
              </w:rPr>
              <w:t xml:space="preserve">Select the Strategic Objective(s) relevant to the issues </w:t>
            </w:r>
          </w:p>
        </w:tc>
        <w:tc>
          <w:tcPr>
            <w:tcW w:w="7088" w:type="dxa"/>
          </w:tcPr>
          <w:p w:rsidR="009E32FC" w:rsidRPr="00AD695C" w:rsidRDefault="009E32FC" w:rsidP="00093873">
            <w:pPr>
              <w:numPr>
                <w:ilvl w:val="0"/>
                <w:numId w:val="12"/>
              </w:numPr>
              <w:ind w:left="316"/>
              <w:rPr>
                <w:sz w:val="24"/>
                <w:szCs w:val="24"/>
              </w:rPr>
            </w:pPr>
            <w:r w:rsidRPr="00AD695C">
              <w:rPr>
                <w:sz w:val="24"/>
                <w:szCs w:val="24"/>
              </w:rPr>
              <w:t>We deliver a high quality user focussed service</w:t>
            </w:r>
          </w:p>
          <w:p w:rsidR="009E32FC" w:rsidRPr="00835827" w:rsidRDefault="009E32FC" w:rsidP="009E32FC">
            <w:pPr>
              <w:spacing w:after="120"/>
              <w:rPr>
                <w:sz w:val="24"/>
                <w:szCs w:val="24"/>
              </w:rPr>
            </w:pPr>
          </w:p>
        </w:tc>
      </w:tr>
    </w:tbl>
    <w:p w:rsidR="00246439" w:rsidRPr="00DE249E" w:rsidRDefault="00246439" w:rsidP="00B26F64">
      <w:pPr>
        <w:rPr>
          <w:sz w:val="24"/>
          <w:szCs w:val="24"/>
          <w:highlight w:val="yellow"/>
        </w:rPr>
      </w:pPr>
    </w:p>
    <w:tbl>
      <w:tblPr>
        <w:tblStyle w:val="TableGrid"/>
        <w:tblW w:w="9493" w:type="dxa"/>
        <w:tblLook w:val="04A0" w:firstRow="1" w:lastRow="0" w:firstColumn="1" w:lastColumn="0" w:noHBand="0" w:noVBand="1"/>
      </w:tblPr>
      <w:tblGrid>
        <w:gridCol w:w="9493"/>
      </w:tblGrid>
      <w:tr w:rsidR="009019A2" w:rsidRPr="00DE249E" w:rsidTr="00B8423E">
        <w:tc>
          <w:tcPr>
            <w:tcW w:w="9493" w:type="dxa"/>
            <w:shd w:val="clear" w:color="auto" w:fill="D9D9D9" w:themeFill="background1" w:themeFillShade="D9"/>
          </w:tcPr>
          <w:p w:rsidR="009019A2" w:rsidRPr="00576202" w:rsidRDefault="00567BAA" w:rsidP="00567BAA">
            <w:pPr>
              <w:rPr>
                <w:b/>
                <w:sz w:val="24"/>
                <w:szCs w:val="24"/>
              </w:rPr>
            </w:pPr>
            <w:r w:rsidRPr="00576202">
              <w:rPr>
                <w:b/>
                <w:sz w:val="24"/>
                <w:szCs w:val="24"/>
              </w:rPr>
              <w:t xml:space="preserve">Link to Board </w:t>
            </w:r>
            <w:r w:rsidR="009019A2" w:rsidRPr="00576202">
              <w:rPr>
                <w:b/>
                <w:sz w:val="24"/>
                <w:szCs w:val="24"/>
              </w:rPr>
              <w:t>or Committee Remit</w:t>
            </w:r>
          </w:p>
        </w:tc>
      </w:tr>
      <w:tr w:rsidR="009019A2" w:rsidRPr="00DE249E" w:rsidTr="00B8423E">
        <w:tc>
          <w:tcPr>
            <w:tcW w:w="9493" w:type="dxa"/>
          </w:tcPr>
          <w:p w:rsidR="00777096" w:rsidRPr="00576202" w:rsidRDefault="00DA7163" w:rsidP="00DA7163">
            <w:pPr>
              <w:spacing w:before="120" w:after="120"/>
              <w:rPr>
                <w:sz w:val="24"/>
                <w:szCs w:val="24"/>
              </w:rPr>
            </w:pPr>
            <w:r>
              <w:rPr>
                <w:sz w:val="24"/>
                <w:szCs w:val="24"/>
              </w:rPr>
              <w:t xml:space="preserve">This paper is linked to the Board’s role in </w:t>
            </w:r>
            <w:r w:rsidR="002A1837" w:rsidRPr="00576202">
              <w:rPr>
                <w:sz w:val="24"/>
                <w:szCs w:val="24"/>
              </w:rPr>
              <w:t>monitor</w:t>
            </w:r>
            <w:r>
              <w:rPr>
                <w:sz w:val="24"/>
                <w:szCs w:val="24"/>
              </w:rPr>
              <w:t>ing</w:t>
            </w:r>
            <w:r w:rsidR="002A1837" w:rsidRPr="00576202">
              <w:rPr>
                <w:sz w:val="24"/>
                <w:szCs w:val="24"/>
              </w:rPr>
              <w:t xml:space="preserve"> the </w:t>
            </w:r>
            <w:r w:rsidR="00576202" w:rsidRPr="00576202">
              <w:rPr>
                <w:sz w:val="24"/>
                <w:szCs w:val="24"/>
              </w:rPr>
              <w:t xml:space="preserve">financial position of </w:t>
            </w:r>
            <w:r>
              <w:rPr>
                <w:sz w:val="24"/>
                <w:szCs w:val="24"/>
              </w:rPr>
              <w:t xml:space="preserve">SLAB </w:t>
            </w:r>
            <w:r w:rsidR="00576202" w:rsidRPr="00576202">
              <w:rPr>
                <w:sz w:val="24"/>
                <w:szCs w:val="24"/>
              </w:rPr>
              <w:t>expenditure.</w:t>
            </w:r>
          </w:p>
        </w:tc>
      </w:tr>
    </w:tbl>
    <w:p w:rsidR="009019A2" w:rsidRPr="00DE249E" w:rsidRDefault="009019A2" w:rsidP="00B26F64">
      <w:pPr>
        <w:rPr>
          <w:sz w:val="24"/>
          <w:szCs w:val="24"/>
          <w:highlight w:val="yellow"/>
        </w:rPr>
      </w:pPr>
    </w:p>
    <w:tbl>
      <w:tblPr>
        <w:tblStyle w:val="TableGrid"/>
        <w:tblW w:w="9493" w:type="dxa"/>
        <w:tblLook w:val="04A0" w:firstRow="1" w:lastRow="0" w:firstColumn="1" w:lastColumn="0" w:noHBand="0" w:noVBand="1"/>
      </w:tblPr>
      <w:tblGrid>
        <w:gridCol w:w="9493"/>
      </w:tblGrid>
      <w:tr w:rsidR="00365B58" w:rsidRPr="00DE249E" w:rsidTr="00246439">
        <w:tc>
          <w:tcPr>
            <w:tcW w:w="9493" w:type="dxa"/>
            <w:shd w:val="clear" w:color="auto" w:fill="D9D9D9" w:themeFill="background1" w:themeFillShade="D9"/>
          </w:tcPr>
          <w:p w:rsidR="00365B58" w:rsidRPr="00576202" w:rsidRDefault="00365B58" w:rsidP="00246439">
            <w:pPr>
              <w:rPr>
                <w:b/>
                <w:sz w:val="24"/>
                <w:szCs w:val="24"/>
              </w:rPr>
            </w:pPr>
            <w:r w:rsidRPr="00576202">
              <w:rPr>
                <w:b/>
                <w:sz w:val="24"/>
                <w:szCs w:val="24"/>
              </w:rPr>
              <w:t>Publication of the Paper</w:t>
            </w:r>
          </w:p>
        </w:tc>
      </w:tr>
      <w:tr w:rsidR="00365B58" w:rsidRPr="00DE249E" w:rsidTr="00246439">
        <w:tc>
          <w:tcPr>
            <w:tcW w:w="9493" w:type="dxa"/>
          </w:tcPr>
          <w:p w:rsidR="00777096" w:rsidRPr="00576202" w:rsidRDefault="002A1837" w:rsidP="00331BF0">
            <w:pPr>
              <w:spacing w:before="120" w:after="120"/>
              <w:jc w:val="both"/>
              <w:rPr>
                <w:i/>
                <w:sz w:val="24"/>
                <w:szCs w:val="24"/>
              </w:rPr>
            </w:pPr>
            <w:r w:rsidRPr="00576202">
              <w:rPr>
                <w:sz w:val="24"/>
                <w:szCs w:val="24"/>
              </w:rPr>
              <w:t xml:space="preserve">The Board has previously agreed that this paper </w:t>
            </w:r>
            <w:r w:rsidR="00DA7163">
              <w:rPr>
                <w:sz w:val="24"/>
                <w:szCs w:val="24"/>
              </w:rPr>
              <w:t>should</w:t>
            </w:r>
            <w:r w:rsidR="00331BF0">
              <w:rPr>
                <w:sz w:val="24"/>
                <w:szCs w:val="24"/>
              </w:rPr>
              <w:t xml:space="preserve"> </w:t>
            </w:r>
            <w:r w:rsidR="00576202" w:rsidRPr="00576202">
              <w:rPr>
                <w:sz w:val="24"/>
                <w:szCs w:val="24"/>
              </w:rPr>
              <w:t>be published</w:t>
            </w:r>
            <w:r w:rsidR="00DA7163">
              <w:rPr>
                <w:sz w:val="24"/>
                <w:szCs w:val="24"/>
              </w:rPr>
              <w:t xml:space="preserve"> as a matter of routine</w:t>
            </w:r>
            <w:r w:rsidR="00576202" w:rsidRPr="00576202">
              <w:rPr>
                <w:sz w:val="24"/>
                <w:szCs w:val="24"/>
              </w:rPr>
              <w:t>.</w:t>
            </w:r>
            <w:r w:rsidR="00DA7163">
              <w:rPr>
                <w:sz w:val="24"/>
                <w:szCs w:val="24"/>
              </w:rPr>
              <w:t xml:space="preserve"> It will be published on our website in due course.</w:t>
            </w:r>
          </w:p>
        </w:tc>
      </w:tr>
    </w:tbl>
    <w:p w:rsidR="00365B58" w:rsidRPr="00DE249E" w:rsidRDefault="00365B58" w:rsidP="00B26F64">
      <w:pPr>
        <w:rPr>
          <w:sz w:val="24"/>
          <w:szCs w:val="24"/>
          <w:highlight w:val="yellow"/>
        </w:rPr>
      </w:pPr>
    </w:p>
    <w:tbl>
      <w:tblPr>
        <w:tblStyle w:val="TableGrid"/>
        <w:tblW w:w="9493" w:type="dxa"/>
        <w:tblLook w:val="04A0" w:firstRow="1" w:lastRow="0" w:firstColumn="1" w:lastColumn="0" w:noHBand="0" w:noVBand="1"/>
      </w:tblPr>
      <w:tblGrid>
        <w:gridCol w:w="9493"/>
      </w:tblGrid>
      <w:tr w:rsidR="00B668B4" w:rsidRPr="003C5DEA" w:rsidTr="00B668B4">
        <w:tc>
          <w:tcPr>
            <w:tcW w:w="9493" w:type="dxa"/>
            <w:tcBorders>
              <w:left w:val="single" w:sz="4" w:space="0" w:color="000000"/>
            </w:tcBorders>
            <w:shd w:val="clear" w:color="auto" w:fill="D9D9D9" w:themeFill="background1" w:themeFillShade="D9"/>
          </w:tcPr>
          <w:p w:rsidR="00B668B4" w:rsidRPr="003C5DEA" w:rsidRDefault="00B668B4" w:rsidP="00B86375">
            <w:pPr>
              <w:rPr>
                <w:b/>
                <w:sz w:val="24"/>
                <w:szCs w:val="24"/>
              </w:rPr>
            </w:pPr>
            <w:r w:rsidRPr="003C5DEA">
              <w:rPr>
                <w:b/>
                <w:sz w:val="24"/>
                <w:szCs w:val="24"/>
              </w:rPr>
              <w:t>Executive Summary</w:t>
            </w:r>
          </w:p>
        </w:tc>
      </w:tr>
      <w:tr w:rsidR="00B668B4" w:rsidRPr="003C5DEA" w:rsidTr="00B668B4">
        <w:tc>
          <w:tcPr>
            <w:tcW w:w="9493" w:type="dxa"/>
            <w:tcBorders>
              <w:left w:val="single" w:sz="4" w:space="0" w:color="000000"/>
            </w:tcBorders>
          </w:tcPr>
          <w:p w:rsidR="00777096" w:rsidRPr="00DA7163" w:rsidRDefault="005C6194" w:rsidP="00D876E3">
            <w:pPr>
              <w:spacing w:before="120" w:after="120"/>
              <w:rPr>
                <w:sz w:val="24"/>
                <w:szCs w:val="24"/>
              </w:rPr>
            </w:pPr>
            <w:r w:rsidRPr="00FC59C3">
              <w:rPr>
                <w:sz w:val="24"/>
                <w:szCs w:val="24"/>
              </w:rPr>
              <w:t>E</w:t>
            </w:r>
            <w:r w:rsidR="00255D5A" w:rsidRPr="00FC59C3">
              <w:rPr>
                <w:sz w:val="24"/>
                <w:szCs w:val="24"/>
              </w:rPr>
              <w:t xml:space="preserve">xpenditure </w:t>
            </w:r>
            <w:r w:rsidR="000938DC" w:rsidRPr="00FC59C3">
              <w:rPr>
                <w:sz w:val="24"/>
                <w:szCs w:val="24"/>
              </w:rPr>
              <w:t xml:space="preserve">for the </w:t>
            </w:r>
            <w:r w:rsidR="00696025">
              <w:rPr>
                <w:sz w:val="24"/>
                <w:szCs w:val="24"/>
              </w:rPr>
              <w:t>year</w:t>
            </w:r>
            <w:r w:rsidR="00960B67">
              <w:rPr>
                <w:sz w:val="24"/>
                <w:szCs w:val="24"/>
              </w:rPr>
              <w:t xml:space="preserve"> ended 31</w:t>
            </w:r>
            <w:r w:rsidR="00960B67" w:rsidRPr="00960B67">
              <w:rPr>
                <w:sz w:val="24"/>
                <w:szCs w:val="24"/>
                <w:vertAlign w:val="superscript"/>
              </w:rPr>
              <w:t>st</w:t>
            </w:r>
            <w:r w:rsidR="00960B67">
              <w:rPr>
                <w:sz w:val="24"/>
                <w:szCs w:val="24"/>
              </w:rPr>
              <w:t xml:space="preserve"> </w:t>
            </w:r>
            <w:r w:rsidR="00D876E3">
              <w:rPr>
                <w:sz w:val="24"/>
                <w:szCs w:val="24"/>
              </w:rPr>
              <w:t>March 2022</w:t>
            </w:r>
            <w:r w:rsidR="00DA7163" w:rsidRPr="006D3AD3">
              <w:rPr>
                <w:sz w:val="24"/>
                <w:szCs w:val="24"/>
              </w:rPr>
              <w:t xml:space="preserve"> </w:t>
            </w:r>
            <w:r w:rsidR="00255D5A" w:rsidRPr="006766E2">
              <w:rPr>
                <w:sz w:val="24"/>
                <w:szCs w:val="24"/>
              </w:rPr>
              <w:t xml:space="preserve">is </w:t>
            </w:r>
            <w:r w:rsidR="000E4149" w:rsidRPr="006766E2">
              <w:rPr>
                <w:sz w:val="24"/>
                <w:szCs w:val="24"/>
              </w:rPr>
              <w:t>£</w:t>
            </w:r>
            <w:r w:rsidR="006766E2" w:rsidRPr="006766E2">
              <w:rPr>
                <w:sz w:val="24"/>
                <w:szCs w:val="24"/>
              </w:rPr>
              <w:t>13.9</w:t>
            </w:r>
            <w:r w:rsidR="00255D5A" w:rsidRPr="006766E2">
              <w:rPr>
                <w:sz w:val="24"/>
                <w:szCs w:val="24"/>
              </w:rPr>
              <w:t>m</w:t>
            </w:r>
            <w:r w:rsidR="00696025">
              <w:rPr>
                <w:sz w:val="24"/>
                <w:szCs w:val="24"/>
              </w:rPr>
              <w:t xml:space="preserve"> against available funding of £14.1m</w:t>
            </w:r>
            <w:r w:rsidR="00255D5A" w:rsidRPr="00F17971">
              <w:rPr>
                <w:sz w:val="24"/>
                <w:szCs w:val="24"/>
              </w:rPr>
              <w:t xml:space="preserve"> </w:t>
            </w:r>
          </w:p>
        </w:tc>
      </w:tr>
    </w:tbl>
    <w:p w:rsidR="00BB64D3" w:rsidRPr="003C5DEA" w:rsidRDefault="00BB64D3" w:rsidP="00B26F64">
      <w:pPr>
        <w:tabs>
          <w:tab w:val="left" w:pos="2340"/>
        </w:tabs>
        <w:rPr>
          <w:sz w:val="24"/>
          <w:szCs w:val="24"/>
        </w:rPr>
      </w:pPr>
    </w:p>
    <w:tbl>
      <w:tblPr>
        <w:tblStyle w:val="TableGrid"/>
        <w:tblW w:w="9493" w:type="dxa"/>
        <w:tblLook w:val="04A0" w:firstRow="1" w:lastRow="0" w:firstColumn="1" w:lastColumn="0" w:noHBand="0" w:noVBand="1"/>
      </w:tblPr>
      <w:tblGrid>
        <w:gridCol w:w="2410"/>
        <w:gridCol w:w="7083"/>
      </w:tblGrid>
      <w:tr w:rsidR="00B668B4" w:rsidRPr="003C5DEA" w:rsidTr="00B668B4">
        <w:tc>
          <w:tcPr>
            <w:tcW w:w="9493" w:type="dxa"/>
            <w:gridSpan w:val="2"/>
            <w:tcBorders>
              <w:left w:val="single" w:sz="4" w:space="0" w:color="000000"/>
            </w:tcBorders>
            <w:shd w:val="clear" w:color="auto" w:fill="D9D9D9" w:themeFill="background1" w:themeFillShade="D9"/>
          </w:tcPr>
          <w:p w:rsidR="00B668B4" w:rsidRPr="003C5DEA" w:rsidRDefault="00B668B4" w:rsidP="00D664C5">
            <w:pPr>
              <w:rPr>
                <w:b/>
                <w:sz w:val="24"/>
                <w:szCs w:val="24"/>
              </w:rPr>
            </w:pPr>
            <w:r w:rsidRPr="003C5DEA">
              <w:rPr>
                <w:b/>
                <w:sz w:val="24"/>
                <w:szCs w:val="24"/>
              </w:rPr>
              <w:t>Previous Consideration</w:t>
            </w:r>
          </w:p>
        </w:tc>
      </w:tr>
      <w:tr w:rsidR="00B668B4" w:rsidRPr="003C5DEA" w:rsidTr="00B668B4">
        <w:tc>
          <w:tcPr>
            <w:tcW w:w="2410" w:type="dxa"/>
            <w:tcBorders>
              <w:left w:val="single" w:sz="4" w:space="0" w:color="000000"/>
            </w:tcBorders>
            <w:shd w:val="clear" w:color="auto" w:fill="D9D9D9" w:themeFill="background1" w:themeFillShade="D9"/>
          </w:tcPr>
          <w:p w:rsidR="00B668B4" w:rsidRPr="003C5DEA" w:rsidRDefault="00B668B4" w:rsidP="00D664C5">
            <w:pPr>
              <w:rPr>
                <w:b/>
                <w:sz w:val="24"/>
                <w:szCs w:val="24"/>
              </w:rPr>
            </w:pPr>
            <w:r w:rsidRPr="003C5DEA">
              <w:rPr>
                <w:b/>
                <w:sz w:val="24"/>
                <w:szCs w:val="24"/>
              </w:rPr>
              <w:t>Meeting</w:t>
            </w:r>
          </w:p>
        </w:tc>
        <w:tc>
          <w:tcPr>
            <w:tcW w:w="7083" w:type="dxa"/>
            <w:tcBorders>
              <w:left w:val="single" w:sz="4" w:space="0" w:color="000000"/>
            </w:tcBorders>
            <w:shd w:val="clear" w:color="auto" w:fill="D9D9D9" w:themeFill="background1" w:themeFillShade="D9"/>
          </w:tcPr>
          <w:p w:rsidR="00B668B4" w:rsidRPr="003C5DEA" w:rsidRDefault="00B668B4" w:rsidP="00D664C5">
            <w:pPr>
              <w:rPr>
                <w:b/>
                <w:sz w:val="24"/>
                <w:szCs w:val="24"/>
              </w:rPr>
            </w:pPr>
            <w:r w:rsidRPr="003C5DEA">
              <w:rPr>
                <w:b/>
                <w:sz w:val="24"/>
                <w:szCs w:val="24"/>
              </w:rPr>
              <w:t>Detail</w:t>
            </w:r>
          </w:p>
        </w:tc>
      </w:tr>
      <w:tr w:rsidR="00D82F86" w:rsidRPr="003C5DEA" w:rsidTr="00B668B4">
        <w:tc>
          <w:tcPr>
            <w:tcW w:w="2410" w:type="dxa"/>
            <w:tcBorders>
              <w:left w:val="single" w:sz="4" w:space="0" w:color="000000"/>
            </w:tcBorders>
          </w:tcPr>
          <w:p w:rsidR="00D82F86" w:rsidRPr="00331BF0" w:rsidRDefault="00D876E3" w:rsidP="00960B67">
            <w:pPr>
              <w:spacing w:before="120" w:after="120"/>
              <w:rPr>
                <w:sz w:val="24"/>
                <w:szCs w:val="24"/>
                <w:highlight w:val="yellow"/>
              </w:rPr>
            </w:pPr>
            <w:r>
              <w:rPr>
                <w:sz w:val="24"/>
                <w:szCs w:val="24"/>
              </w:rPr>
              <w:t>6</w:t>
            </w:r>
            <w:r w:rsidR="009203F8" w:rsidRPr="009203F8">
              <w:rPr>
                <w:sz w:val="24"/>
                <w:szCs w:val="24"/>
                <w:vertAlign w:val="superscript"/>
              </w:rPr>
              <w:t>th</w:t>
            </w:r>
            <w:r w:rsidR="00236D42">
              <w:rPr>
                <w:sz w:val="24"/>
                <w:szCs w:val="24"/>
              </w:rPr>
              <w:t xml:space="preserve"> </w:t>
            </w:r>
            <w:r>
              <w:rPr>
                <w:sz w:val="24"/>
                <w:szCs w:val="24"/>
              </w:rPr>
              <w:t>December</w:t>
            </w:r>
            <w:r w:rsidR="00236D42">
              <w:rPr>
                <w:sz w:val="24"/>
                <w:szCs w:val="24"/>
              </w:rPr>
              <w:t xml:space="preserve"> 2021</w:t>
            </w:r>
            <w:r w:rsidR="0002748C">
              <w:rPr>
                <w:sz w:val="22"/>
                <w:szCs w:val="22"/>
              </w:rPr>
              <w:t xml:space="preserve"> -</w:t>
            </w:r>
            <w:r>
              <w:rPr>
                <w:sz w:val="24"/>
                <w:szCs w:val="24"/>
              </w:rPr>
              <w:t>SLAB/2021/42</w:t>
            </w:r>
          </w:p>
        </w:tc>
        <w:tc>
          <w:tcPr>
            <w:tcW w:w="7083" w:type="dxa"/>
            <w:tcBorders>
              <w:left w:val="single" w:sz="4" w:space="0" w:color="000000"/>
            </w:tcBorders>
          </w:tcPr>
          <w:p w:rsidR="00F41C80" w:rsidRPr="00331BF0" w:rsidRDefault="0037522E" w:rsidP="00D876E3">
            <w:pPr>
              <w:spacing w:before="120" w:after="120"/>
              <w:rPr>
                <w:sz w:val="24"/>
                <w:szCs w:val="24"/>
                <w:highlight w:val="yellow"/>
              </w:rPr>
            </w:pPr>
            <w:r>
              <w:rPr>
                <w:sz w:val="24"/>
                <w:szCs w:val="24"/>
              </w:rPr>
              <w:t>The previous report</w:t>
            </w:r>
            <w:r w:rsidR="00277303">
              <w:rPr>
                <w:sz w:val="24"/>
                <w:szCs w:val="24"/>
              </w:rPr>
              <w:t xml:space="preserve"> showed </w:t>
            </w:r>
            <w:r w:rsidR="001B626A">
              <w:rPr>
                <w:sz w:val="24"/>
                <w:szCs w:val="24"/>
              </w:rPr>
              <w:t>expenditure and resources</w:t>
            </w:r>
            <w:r w:rsidR="002C7D14">
              <w:rPr>
                <w:sz w:val="24"/>
                <w:szCs w:val="24"/>
              </w:rPr>
              <w:t xml:space="preserve"> </w:t>
            </w:r>
            <w:r w:rsidR="009203F8">
              <w:rPr>
                <w:sz w:val="24"/>
                <w:szCs w:val="24"/>
              </w:rPr>
              <w:t>for the period</w:t>
            </w:r>
            <w:r w:rsidR="00A529FE">
              <w:rPr>
                <w:sz w:val="24"/>
                <w:szCs w:val="24"/>
              </w:rPr>
              <w:t xml:space="preserve"> ended</w:t>
            </w:r>
            <w:r w:rsidR="00D876E3">
              <w:rPr>
                <w:sz w:val="24"/>
                <w:szCs w:val="24"/>
              </w:rPr>
              <w:t xml:space="preserve"> 31</w:t>
            </w:r>
            <w:r w:rsidR="00D876E3" w:rsidRPr="00D876E3">
              <w:rPr>
                <w:sz w:val="24"/>
                <w:szCs w:val="24"/>
                <w:vertAlign w:val="superscript"/>
              </w:rPr>
              <w:t>st</w:t>
            </w:r>
            <w:r w:rsidR="00D876E3">
              <w:rPr>
                <w:sz w:val="24"/>
                <w:szCs w:val="24"/>
              </w:rPr>
              <w:t xml:space="preserve"> October</w:t>
            </w:r>
            <w:r w:rsidR="00BC67B3">
              <w:rPr>
                <w:sz w:val="24"/>
                <w:szCs w:val="24"/>
              </w:rPr>
              <w:t xml:space="preserve"> 2021</w:t>
            </w:r>
            <w:r w:rsidR="002C7D14">
              <w:rPr>
                <w:sz w:val="24"/>
                <w:szCs w:val="24"/>
              </w:rPr>
              <w:t xml:space="preserve">.  </w:t>
            </w:r>
          </w:p>
        </w:tc>
      </w:tr>
    </w:tbl>
    <w:p w:rsidR="00E93C63" w:rsidRPr="00DE249E" w:rsidRDefault="00E93C63">
      <w:pPr>
        <w:rPr>
          <w:highlight w:val="yellow"/>
        </w:rPr>
      </w:pPr>
    </w:p>
    <w:p w:rsidR="00777096" w:rsidRPr="00DE249E" w:rsidRDefault="00777096">
      <w:pPr>
        <w:rPr>
          <w:highlight w:val="yellow"/>
        </w:rPr>
      </w:pPr>
      <w:r w:rsidRPr="00DE249E">
        <w:rPr>
          <w:highlight w:val="yellow"/>
        </w:rPr>
        <w:br w:type="page"/>
      </w:r>
    </w:p>
    <w:tbl>
      <w:tblPr>
        <w:tblStyle w:val="TableGrid"/>
        <w:tblpPr w:leftFromText="180" w:rightFromText="180" w:vertAnchor="page" w:horzAnchor="margin" w:tblpY="1516"/>
        <w:tblW w:w="9493" w:type="dxa"/>
        <w:tblLook w:val="04A0" w:firstRow="1" w:lastRow="0" w:firstColumn="1" w:lastColumn="0" w:noHBand="0" w:noVBand="1"/>
      </w:tblPr>
      <w:tblGrid>
        <w:gridCol w:w="9493"/>
      </w:tblGrid>
      <w:tr w:rsidR="008C0F50" w:rsidRPr="00DE249E" w:rsidTr="008C0F50">
        <w:tc>
          <w:tcPr>
            <w:tcW w:w="9493" w:type="dxa"/>
            <w:shd w:val="clear" w:color="auto" w:fill="D9D9D9" w:themeFill="background1" w:themeFillShade="D9"/>
          </w:tcPr>
          <w:p w:rsidR="008C0F50" w:rsidRPr="00DE249E" w:rsidRDefault="008C0F50" w:rsidP="008C0F50">
            <w:pPr>
              <w:rPr>
                <w:b/>
                <w:sz w:val="24"/>
                <w:szCs w:val="24"/>
                <w:highlight w:val="yellow"/>
              </w:rPr>
            </w:pPr>
            <w:r w:rsidRPr="005B73BF">
              <w:rPr>
                <w:b/>
                <w:sz w:val="24"/>
                <w:szCs w:val="24"/>
              </w:rPr>
              <w:lastRenderedPageBreak/>
              <w:t>Report</w:t>
            </w:r>
          </w:p>
        </w:tc>
      </w:tr>
    </w:tbl>
    <w:p w:rsidR="001E4721" w:rsidRPr="001E4721" w:rsidRDefault="008C0F50" w:rsidP="001E4721">
      <w:pPr>
        <w:pStyle w:val="ListParagraph"/>
        <w:keepNext/>
        <w:numPr>
          <w:ilvl w:val="0"/>
          <w:numId w:val="15"/>
        </w:numPr>
        <w:spacing w:before="120" w:after="120"/>
        <w:outlineLvl w:val="1"/>
        <w:rPr>
          <w:rFonts w:eastAsia="Times New Roman" w:cs="Times New Roman"/>
          <w:b/>
          <w:sz w:val="24"/>
          <w:szCs w:val="24"/>
        </w:rPr>
      </w:pPr>
      <w:r w:rsidRPr="001E4721">
        <w:rPr>
          <w:rFonts w:eastAsia="Times New Roman" w:cs="Times New Roman"/>
          <w:b/>
          <w:sz w:val="24"/>
          <w:szCs w:val="24"/>
        </w:rPr>
        <w:t>Grant-in-Aid Funding</w:t>
      </w:r>
    </w:p>
    <w:p w:rsidR="007E2E8B" w:rsidRDefault="001E4721" w:rsidP="001E4721">
      <w:pPr>
        <w:pStyle w:val="ListParagraph"/>
        <w:keepNext/>
        <w:spacing w:before="120" w:after="120"/>
        <w:ind w:left="0"/>
        <w:outlineLvl w:val="1"/>
        <w:rPr>
          <w:rFonts w:eastAsia="Times New Roman" w:cs="Times New Roman"/>
          <w:sz w:val="24"/>
          <w:szCs w:val="24"/>
        </w:rPr>
      </w:pPr>
      <w:r w:rsidRPr="001E4721">
        <w:rPr>
          <w:rFonts w:eastAsia="Times New Roman" w:cs="Times New Roman"/>
          <w:sz w:val="24"/>
          <w:szCs w:val="24"/>
        </w:rPr>
        <w:t xml:space="preserve">The core funding we received from the Scottish Government was £12,150k.  Core funding includes £100k for capital which cannot be transferred to staff or running costs, in Dec-21 we received an additional £30k of capital budget. Core cash funding (after removing £550k of funding for Depreciation) is £11,600k. We are also allowed to retain £250k of superannuation receipts and </w:t>
      </w:r>
      <w:r w:rsidR="00996466">
        <w:rPr>
          <w:rFonts w:eastAsia="Times New Roman" w:cs="Times New Roman"/>
          <w:sz w:val="24"/>
          <w:szCs w:val="24"/>
        </w:rPr>
        <w:t>received</w:t>
      </w:r>
      <w:r w:rsidRPr="001E4721">
        <w:rPr>
          <w:rFonts w:eastAsia="Times New Roman" w:cs="Times New Roman"/>
          <w:sz w:val="24"/>
          <w:szCs w:val="24"/>
        </w:rPr>
        <w:t xml:space="preserve"> an </w:t>
      </w:r>
      <w:r w:rsidR="001468F3">
        <w:rPr>
          <w:rFonts w:eastAsia="Times New Roman" w:cs="Times New Roman"/>
          <w:sz w:val="24"/>
          <w:szCs w:val="24"/>
        </w:rPr>
        <w:t>additional contribution towards staff costs</w:t>
      </w:r>
      <w:r w:rsidR="001468F3" w:rsidRPr="001E4721">
        <w:rPr>
          <w:rFonts w:eastAsia="Times New Roman" w:cs="Times New Roman"/>
          <w:sz w:val="24"/>
          <w:szCs w:val="24"/>
        </w:rPr>
        <w:t xml:space="preserve"> </w:t>
      </w:r>
      <w:r w:rsidRPr="001E4721">
        <w:rPr>
          <w:rFonts w:eastAsia="Times New Roman" w:cs="Times New Roman"/>
          <w:sz w:val="24"/>
          <w:szCs w:val="24"/>
        </w:rPr>
        <w:t>of £62k for administration of Grant Funding and SWRC Projects.  Additional monies have also been added for pension costs above the £327k threshold (as estimated at point of final indent) bringing total in year funding to £13,365.  The bank balance brought forward into 2021-22 (£759k) supplemented the available in year funding to the sum of £14,124k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2"/>
        <w:gridCol w:w="1697"/>
        <w:gridCol w:w="1703"/>
      </w:tblGrid>
      <w:tr w:rsidR="001E4721" w:rsidRPr="001E4721" w:rsidTr="001E4721">
        <w:trPr>
          <w:trHeight w:hRule="exact" w:val="712"/>
        </w:trPr>
        <w:tc>
          <w:tcPr>
            <w:tcW w:w="3176" w:type="pct"/>
            <w:tcBorders>
              <w:bottom w:val="single" w:sz="4" w:space="0" w:color="auto"/>
            </w:tcBorders>
          </w:tcPr>
          <w:p w:rsidR="001E4721" w:rsidRPr="001E4721" w:rsidRDefault="001E4721" w:rsidP="001E4721">
            <w:pPr>
              <w:spacing w:after="120"/>
              <w:jc w:val="both"/>
              <w:rPr>
                <w:rFonts w:eastAsia="Times New Roman" w:cs="Times New Roman"/>
                <w:b/>
                <w:sz w:val="24"/>
                <w:szCs w:val="24"/>
              </w:rPr>
            </w:pPr>
            <w:r w:rsidRPr="001E4721">
              <w:rPr>
                <w:rFonts w:eastAsia="Times New Roman" w:cs="Times New Roman"/>
                <w:b/>
                <w:sz w:val="24"/>
                <w:szCs w:val="24"/>
              </w:rPr>
              <w:t>Funding</w:t>
            </w:r>
          </w:p>
        </w:tc>
        <w:tc>
          <w:tcPr>
            <w:tcW w:w="910" w:type="pct"/>
            <w:tcBorders>
              <w:bottom w:val="single" w:sz="4" w:space="0" w:color="auto"/>
            </w:tcBorders>
          </w:tcPr>
          <w:p w:rsidR="001E4721" w:rsidRPr="001E4721" w:rsidRDefault="001E4721" w:rsidP="001E4721">
            <w:pPr>
              <w:spacing w:after="60"/>
              <w:jc w:val="center"/>
              <w:rPr>
                <w:rFonts w:eastAsia="Times New Roman" w:cs="Times New Roman"/>
                <w:b/>
                <w:sz w:val="24"/>
                <w:szCs w:val="24"/>
              </w:rPr>
            </w:pPr>
            <w:r w:rsidRPr="001E4721">
              <w:rPr>
                <w:rFonts w:eastAsia="Times New Roman" w:cs="Times New Roman"/>
                <w:b/>
                <w:sz w:val="24"/>
                <w:szCs w:val="24"/>
              </w:rPr>
              <w:t>2020-21</w:t>
            </w:r>
          </w:p>
          <w:p w:rsidR="001E4721" w:rsidRPr="001E4721" w:rsidRDefault="001E4721" w:rsidP="001E4721">
            <w:pPr>
              <w:spacing w:after="120"/>
              <w:jc w:val="center"/>
              <w:rPr>
                <w:rFonts w:eastAsia="Times New Roman" w:cs="Times New Roman"/>
                <w:b/>
                <w:sz w:val="24"/>
                <w:szCs w:val="24"/>
              </w:rPr>
            </w:pPr>
            <w:r w:rsidRPr="001E4721">
              <w:rPr>
                <w:rFonts w:eastAsia="Times New Roman" w:cs="Times New Roman"/>
                <w:b/>
                <w:sz w:val="24"/>
                <w:szCs w:val="24"/>
              </w:rPr>
              <w:t>Actual</w:t>
            </w:r>
          </w:p>
        </w:tc>
        <w:tc>
          <w:tcPr>
            <w:tcW w:w="913" w:type="pct"/>
            <w:tcBorders>
              <w:bottom w:val="single" w:sz="4" w:space="0" w:color="auto"/>
            </w:tcBorders>
          </w:tcPr>
          <w:p w:rsidR="001E4721" w:rsidRPr="001E4721" w:rsidRDefault="001E4721" w:rsidP="001E4721">
            <w:pPr>
              <w:spacing w:after="60"/>
              <w:jc w:val="center"/>
              <w:rPr>
                <w:rFonts w:eastAsia="Times New Roman" w:cs="Times New Roman"/>
                <w:b/>
                <w:sz w:val="24"/>
                <w:szCs w:val="24"/>
              </w:rPr>
            </w:pPr>
            <w:r w:rsidRPr="001E4721">
              <w:rPr>
                <w:rFonts w:eastAsia="Times New Roman" w:cs="Times New Roman"/>
                <w:b/>
                <w:sz w:val="24"/>
                <w:szCs w:val="24"/>
              </w:rPr>
              <w:t>2021-22</w:t>
            </w:r>
          </w:p>
          <w:p w:rsidR="001E4721" w:rsidRPr="001E4721" w:rsidRDefault="001E4721" w:rsidP="001E4721">
            <w:pPr>
              <w:spacing w:after="120"/>
              <w:jc w:val="center"/>
              <w:rPr>
                <w:rFonts w:eastAsia="Times New Roman" w:cs="Times New Roman"/>
                <w:b/>
                <w:sz w:val="24"/>
                <w:szCs w:val="24"/>
              </w:rPr>
            </w:pPr>
            <w:r w:rsidRPr="001E4721">
              <w:rPr>
                <w:rFonts w:eastAsia="Times New Roman" w:cs="Times New Roman"/>
                <w:b/>
                <w:sz w:val="24"/>
                <w:szCs w:val="24"/>
              </w:rPr>
              <w:t>Actual</w:t>
            </w:r>
          </w:p>
        </w:tc>
      </w:tr>
      <w:tr w:rsidR="001E4721" w:rsidRPr="001E4721" w:rsidTr="001E4721">
        <w:trPr>
          <w:trHeight w:hRule="exact" w:val="332"/>
        </w:trPr>
        <w:tc>
          <w:tcPr>
            <w:tcW w:w="3176" w:type="pct"/>
            <w:tcBorders>
              <w:bottom w:val="nil"/>
            </w:tcBorders>
          </w:tcPr>
          <w:p w:rsidR="001E4721" w:rsidRPr="001E4721" w:rsidRDefault="001E4721" w:rsidP="001E4721">
            <w:pPr>
              <w:spacing w:after="120"/>
              <w:jc w:val="both"/>
              <w:rPr>
                <w:rFonts w:eastAsia="Times New Roman" w:cs="Times New Roman"/>
                <w:sz w:val="24"/>
                <w:szCs w:val="24"/>
              </w:rPr>
            </w:pPr>
          </w:p>
        </w:tc>
        <w:tc>
          <w:tcPr>
            <w:tcW w:w="910" w:type="pct"/>
            <w:tcBorders>
              <w:bottom w:val="nil"/>
            </w:tcBorders>
          </w:tcPr>
          <w:p w:rsidR="001E4721" w:rsidRPr="001E4721" w:rsidRDefault="001E4721" w:rsidP="001E4721">
            <w:pPr>
              <w:spacing w:after="120"/>
              <w:jc w:val="center"/>
              <w:rPr>
                <w:rFonts w:eastAsia="Times New Roman" w:cs="Times New Roman"/>
                <w:b/>
                <w:sz w:val="24"/>
                <w:szCs w:val="24"/>
              </w:rPr>
            </w:pPr>
            <w:r w:rsidRPr="001E4721">
              <w:rPr>
                <w:rFonts w:eastAsia="Times New Roman" w:cs="Times New Roman"/>
                <w:b/>
                <w:sz w:val="24"/>
                <w:szCs w:val="24"/>
              </w:rPr>
              <w:t>£k</w:t>
            </w:r>
          </w:p>
        </w:tc>
        <w:tc>
          <w:tcPr>
            <w:tcW w:w="913" w:type="pct"/>
            <w:tcBorders>
              <w:bottom w:val="nil"/>
            </w:tcBorders>
          </w:tcPr>
          <w:p w:rsidR="001E4721" w:rsidRPr="001E4721" w:rsidRDefault="001E4721" w:rsidP="001E4721">
            <w:pPr>
              <w:spacing w:after="120"/>
              <w:jc w:val="center"/>
              <w:rPr>
                <w:rFonts w:eastAsia="Times New Roman" w:cs="Times New Roman"/>
                <w:sz w:val="24"/>
                <w:szCs w:val="24"/>
              </w:rPr>
            </w:pPr>
            <w:r w:rsidRPr="001E4721">
              <w:rPr>
                <w:rFonts w:eastAsia="Times New Roman" w:cs="Times New Roman"/>
                <w:b/>
                <w:sz w:val="24"/>
                <w:szCs w:val="24"/>
              </w:rPr>
              <w:t>£k</w:t>
            </w:r>
          </w:p>
        </w:tc>
      </w:tr>
      <w:tr w:rsidR="001E4721" w:rsidRPr="001E4721" w:rsidTr="001E4721">
        <w:trPr>
          <w:trHeight w:hRule="exact" w:val="328"/>
        </w:trPr>
        <w:tc>
          <w:tcPr>
            <w:tcW w:w="3176" w:type="pct"/>
            <w:tcBorders>
              <w:top w:val="nil"/>
              <w:bottom w:val="nil"/>
            </w:tcBorders>
            <w:vAlign w:val="center"/>
          </w:tcPr>
          <w:p w:rsidR="001E4721" w:rsidRPr="001E4721" w:rsidRDefault="001E4721" w:rsidP="001E4721">
            <w:pPr>
              <w:rPr>
                <w:rFonts w:eastAsia="Times New Roman" w:cs="Times New Roman"/>
                <w:sz w:val="24"/>
                <w:szCs w:val="24"/>
              </w:rPr>
            </w:pPr>
            <w:r w:rsidRPr="001E4721">
              <w:rPr>
                <w:rFonts w:eastAsia="Times New Roman" w:cs="Times New Roman"/>
                <w:sz w:val="24"/>
                <w:szCs w:val="24"/>
              </w:rPr>
              <w:t>Core SG Funding (SG budget)</w:t>
            </w:r>
          </w:p>
        </w:tc>
        <w:tc>
          <w:tcPr>
            <w:tcW w:w="910" w:type="pct"/>
            <w:tcBorders>
              <w:top w:val="nil"/>
              <w:bottom w:val="nil"/>
            </w:tcBorders>
            <w:vAlign w:val="center"/>
          </w:tcPr>
          <w:p w:rsidR="001E4721" w:rsidRPr="001E4721" w:rsidRDefault="001E4721" w:rsidP="001E4721">
            <w:pPr>
              <w:ind w:right="601"/>
              <w:jc w:val="right"/>
              <w:rPr>
                <w:rFonts w:eastAsia="Times New Roman" w:cs="Times New Roman"/>
                <w:b/>
                <w:sz w:val="24"/>
                <w:szCs w:val="24"/>
              </w:rPr>
            </w:pPr>
            <w:r w:rsidRPr="001E4721">
              <w:rPr>
                <w:rFonts w:eastAsia="Times New Roman" w:cs="Times New Roman"/>
                <w:b/>
                <w:sz w:val="24"/>
                <w:szCs w:val="24"/>
              </w:rPr>
              <w:t>11,650</w:t>
            </w:r>
          </w:p>
        </w:tc>
        <w:tc>
          <w:tcPr>
            <w:tcW w:w="913" w:type="pct"/>
            <w:tcBorders>
              <w:top w:val="nil"/>
              <w:bottom w:val="nil"/>
            </w:tcBorders>
            <w:vAlign w:val="center"/>
          </w:tcPr>
          <w:p w:rsidR="001E4721" w:rsidRPr="001E4721" w:rsidRDefault="001E4721" w:rsidP="001E4721">
            <w:pPr>
              <w:ind w:right="601"/>
              <w:jc w:val="right"/>
              <w:rPr>
                <w:rFonts w:eastAsia="Times New Roman" w:cs="Times New Roman"/>
                <w:b/>
                <w:sz w:val="24"/>
                <w:szCs w:val="24"/>
              </w:rPr>
            </w:pPr>
            <w:r w:rsidRPr="001E4721">
              <w:rPr>
                <w:rFonts w:eastAsia="Times New Roman" w:cs="Times New Roman"/>
                <w:b/>
                <w:sz w:val="24"/>
                <w:szCs w:val="24"/>
              </w:rPr>
              <w:t>12,150</w:t>
            </w:r>
            <w:r w:rsidRPr="001E4721">
              <w:rPr>
                <w:rFonts w:eastAsia="Times New Roman" w:cs="Times New Roman"/>
                <w:b/>
                <w:sz w:val="24"/>
                <w:szCs w:val="24"/>
                <w:vertAlign w:val="superscript"/>
              </w:rPr>
              <w:t>1</w:t>
            </w:r>
          </w:p>
        </w:tc>
      </w:tr>
      <w:tr w:rsidR="001E4721" w:rsidRPr="001E4721" w:rsidTr="001E4721">
        <w:trPr>
          <w:trHeight w:hRule="exact" w:val="332"/>
        </w:trPr>
        <w:tc>
          <w:tcPr>
            <w:tcW w:w="3176" w:type="pct"/>
            <w:tcBorders>
              <w:top w:val="nil"/>
              <w:bottom w:val="nil"/>
            </w:tcBorders>
            <w:vAlign w:val="center"/>
          </w:tcPr>
          <w:p w:rsidR="001E4721" w:rsidRPr="001E4721" w:rsidRDefault="001E4721" w:rsidP="001E4721">
            <w:pPr>
              <w:rPr>
                <w:rFonts w:eastAsia="Times New Roman" w:cs="Times New Roman"/>
                <w:sz w:val="24"/>
                <w:szCs w:val="24"/>
              </w:rPr>
            </w:pPr>
            <w:r w:rsidRPr="001E4721">
              <w:rPr>
                <w:rFonts w:eastAsia="Times New Roman" w:cs="Times New Roman"/>
                <w:sz w:val="24"/>
                <w:szCs w:val="24"/>
              </w:rPr>
              <w:t>Non cash funding for Depreciation</w:t>
            </w:r>
          </w:p>
        </w:tc>
        <w:tc>
          <w:tcPr>
            <w:tcW w:w="910" w:type="pct"/>
            <w:tcBorders>
              <w:top w:val="nil"/>
              <w:bottom w:val="nil"/>
            </w:tcBorders>
            <w:vAlign w:val="center"/>
          </w:tcPr>
          <w:p w:rsidR="001E4721" w:rsidRPr="001E4721" w:rsidRDefault="001E4721" w:rsidP="001E4721">
            <w:pPr>
              <w:ind w:right="601"/>
              <w:jc w:val="right"/>
              <w:rPr>
                <w:rFonts w:eastAsia="Times New Roman" w:cs="Times New Roman"/>
                <w:b/>
                <w:sz w:val="24"/>
                <w:szCs w:val="24"/>
              </w:rPr>
            </w:pPr>
            <w:r w:rsidRPr="001E4721">
              <w:rPr>
                <w:rFonts w:eastAsia="Times New Roman" w:cs="Times New Roman"/>
                <w:b/>
                <w:sz w:val="24"/>
                <w:szCs w:val="24"/>
              </w:rPr>
              <w:t>(550)</w:t>
            </w:r>
          </w:p>
        </w:tc>
        <w:tc>
          <w:tcPr>
            <w:tcW w:w="913" w:type="pct"/>
            <w:tcBorders>
              <w:top w:val="nil"/>
              <w:bottom w:val="nil"/>
            </w:tcBorders>
            <w:vAlign w:val="center"/>
          </w:tcPr>
          <w:p w:rsidR="001E4721" w:rsidRPr="001E4721" w:rsidRDefault="001E4721" w:rsidP="001E4721">
            <w:pPr>
              <w:ind w:right="601"/>
              <w:jc w:val="right"/>
              <w:rPr>
                <w:rFonts w:eastAsia="Times New Roman" w:cs="Times New Roman"/>
                <w:b/>
                <w:sz w:val="24"/>
                <w:szCs w:val="24"/>
              </w:rPr>
            </w:pPr>
            <w:r w:rsidRPr="001E4721">
              <w:rPr>
                <w:rFonts w:eastAsia="Times New Roman" w:cs="Times New Roman"/>
                <w:b/>
                <w:sz w:val="24"/>
                <w:szCs w:val="24"/>
              </w:rPr>
              <w:t>(550)</w:t>
            </w:r>
          </w:p>
        </w:tc>
      </w:tr>
      <w:tr w:rsidR="001E4721" w:rsidRPr="001E4721" w:rsidTr="001E4721">
        <w:trPr>
          <w:trHeight w:hRule="exact" w:val="332"/>
        </w:trPr>
        <w:tc>
          <w:tcPr>
            <w:tcW w:w="3176" w:type="pct"/>
            <w:tcBorders>
              <w:top w:val="nil"/>
              <w:left w:val="single" w:sz="4" w:space="0" w:color="auto"/>
              <w:bottom w:val="nil"/>
              <w:right w:val="single" w:sz="4" w:space="0" w:color="auto"/>
            </w:tcBorders>
            <w:vAlign w:val="center"/>
          </w:tcPr>
          <w:p w:rsidR="001E4721" w:rsidRPr="001E4721" w:rsidRDefault="001E4721" w:rsidP="001E4721">
            <w:pPr>
              <w:rPr>
                <w:rFonts w:eastAsia="Times New Roman" w:cs="Times New Roman"/>
                <w:sz w:val="24"/>
                <w:szCs w:val="24"/>
              </w:rPr>
            </w:pPr>
            <w:r w:rsidRPr="001E4721">
              <w:rPr>
                <w:rFonts w:eastAsia="Times New Roman" w:cs="Times New Roman"/>
                <w:sz w:val="24"/>
                <w:szCs w:val="24"/>
              </w:rPr>
              <w:t>Retained superannuation receipts</w:t>
            </w:r>
          </w:p>
        </w:tc>
        <w:tc>
          <w:tcPr>
            <w:tcW w:w="910" w:type="pct"/>
            <w:tcBorders>
              <w:top w:val="nil"/>
              <w:left w:val="single" w:sz="4" w:space="0" w:color="auto"/>
              <w:bottom w:val="nil"/>
              <w:right w:val="single" w:sz="4" w:space="0" w:color="auto"/>
            </w:tcBorders>
            <w:vAlign w:val="center"/>
          </w:tcPr>
          <w:p w:rsidR="001E4721" w:rsidRPr="001E4721" w:rsidRDefault="001E4721" w:rsidP="001E4721">
            <w:pPr>
              <w:ind w:right="601"/>
              <w:jc w:val="right"/>
              <w:rPr>
                <w:rFonts w:eastAsia="Times New Roman" w:cs="Times New Roman"/>
                <w:b/>
                <w:sz w:val="24"/>
                <w:szCs w:val="24"/>
              </w:rPr>
            </w:pPr>
            <w:r w:rsidRPr="001E4721">
              <w:rPr>
                <w:rFonts w:eastAsia="Times New Roman" w:cs="Times New Roman"/>
                <w:b/>
                <w:sz w:val="24"/>
                <w:szCs w:val="24"/>
              </w:rPr>
              <w:t>250</w:t>
            </w:r>
          </w:p>
        </w:tc>
        <w:tc>
          <w:tcPr>
            <w:tcW w:w="913" w:type="pct"/>
            <w:tcBorders>
              <w:top w:val="nil"/>
              <w:left w:val="single" w:sz="4" w:space="0" w:color="auto"/>
              <w:bottom w:val="nil"/>
              <w:right w:val="single" w:sz="4" w:space="0" w:color="auto"/>
            </w:tcBorders>
            <w:vAlign w:val="center"/>
          </w:tcPr>
          <w:p w:rsidR="001E4721" w:rsidRPr="001E4721" w:rsidRDefault="001E4721" w:rsidP="001E4721">
            <w:pPr>
              <w:ind w:right="601"/>
              <w:jc w:val="right"/>
              <w:rPr>
                <w:rFonts w:eastAsia="Times New Roman" w:cs="Times New Roman"/>
                <w:b/>
                <w:sz w:val="24"/>
                <w:szCs w:val="24"/>
              </w:rPr>
            </w:pPr>
            <w:r w:rsidRPr="001E4721">
              <w:rPr>
                <w:rFonts w:eastAsia="Times New Roman" w:cs="Times New Roman"/>
                <w:b/>
                <w:sz w:val="24"/>
                <w:szCs w:val="24"/>
              </w:rPr>
              <w:t>250</w:t>
            </w:r>
          </w:p>
        </w:tc>
      </w:tr>
      <w:tr w:rsidR="001E4721" w:rsidRPr="001E4721" w:rsidTr="001E4721">
        <w:trPr>
          <w:trHeight w:hRule="exact" w:val="332"/>
        </w:trPr>
        <w:tc>
          <w:tcPr>
            <w:tcW w:w="3176" w:type="pct"/>
            <w:tcBorders>
              <w:top w:val="nil"/>
              <w:left w:val="single" w:sz="4" w:space="0" w:color="auto"/>
              <w:bottom w:val="nil"/>
              <w:right w:val="single" w:sz="4" w:space="0" w:color="auto"/>
            </w:tcBorders>
            <w:vAlign w:val="center"/>
          </w:tcPr>
          <w:p w:rsidR="001E4721" w:rsidRPr="001E4721" w:rsidRDefault="001E4721" w:rsidP="001E4721">
            <w:pPr>
              <w:rPr>
                <w:rFonts w:eastAsia="Times New Roman" w:cs="Times New Roman"/>
                <w:sz w:val="24"/>
                <w:szCs w:val="24"/>
              </w:rPr>
            </w:pPr>
            <w:r w:rsidRPr="001E4721">
              <w:rPr>
                <w:rFonts w:eastAsia="Times New Roman" w:cs="Times New Roman"/>
                <w:sz w:val="24"/>
                <w:szCs w:val="24"/>
              </w:rPr>
              <w:t xml:space="preserve">Additional funding for Grant Funding/ SWRC </w:t>
            </w:r>
          </w:p>
        </w:tc>
        <w:tc>
          <w:tcPr>
            <w:tcW w:w="910" w:type="pct"/>
            <w:tcBorders>
              <w:top w:val="nil"/>
              <w:left w:val="single" w:sz="4" w:space="0" w:color="auto"/>
              <w:bottom w:val="nil"/>
              <w:right w:val="single" w:sz="4" w:space="0" w:color="auto"/>
            </w:tcBorders>
            <w:vAlign w:val="center"/>
          </w:tcPr>
          <w:p w:rsidR="001E4721" w:rsidRPr="001E4721" w:rsidRDefault="001E4721" w:rsidP="001E4721">
            <w:pPr>
              <w:ind w:right="601"/>
              <w:jc w:val="right"/>
              <w:rPr>
                <w:rFonts w:eastAsia="Times New Roman" w:cs="Times New Roman"/>
                <w:b/>
                <w:sz w:val="24"/>
                <w:szCs w:val="24"/>
                <w:vertAlign w:val="superscript"/>
              </w:rPr>
            </w:pPr>
            <w:r w:rsidRPr="001E4721">
              <w:rPr>
                <w:rFonts w:eastAsia="Times New Roman" w:cs="Times New Roman"/>
                <w:b/>
                <w:sz w:val="24"/>
                <w:szCs w:val="24"/>
              </w:rPr>
              <w:t>81</w:t>
            </w:r>
            <w:r w:rsidRPr="001E4721">
              <w:rPr>
                <w:rFonts w:eastAsia="Times New Roman" w:cs="Times New Roman"/>
                <w:b/>
                <w:sz w:val="24"/>
                <w:szCs w:val="24"/>
                <w:vertAlign w:val="superscript"/>
              </w:rPr>
              <w:t>2</w:t>
            </w:r>
          </w:p>
          <w:p w:rsidR="001E4721" w:rsidRPr="001E4721" w:rsidRDefault="001E4721" w:rsidP="001E4721">
            <w:pPr>
              <w:ind w:right="601"/>
              <w:jc w:val="center"/>
              <w:rPr>
                <w:rFonts w:eastAsia="Times New Roman" w:cs="Times New Roman"/>
                <w:b/>
                <w:sz w:val="24"/>
                <w:szCs w:val="24"/>
              </w:rPr>
            </w:pPr>
          </w:p>
        </w:tc>
        <w:tc>
          <w:tcPr>
            <w:tcW w:w="913" w:type="pct"/>
            <w:tcBorders>
              <w:top w:val="nil"/>
              <w:left w:val="single" w:sz="4" w:space="0" w:color="auto"/>
              <w:bottom w:val="nil"/>
              <w:right w:val="single" w:sz="4" w:space="0" w:color="auto"/>
            </w:tcBorders>
            <w:vAlign w:val="center"/>
          </w:tcPr>
          <w:p w:rsidR="001E4721" w:rsidRPr="001E4721" w:rsidRDefault="001E4721" w:rsidP="001E4721">
            <w:pPr>
              <w:ind w:right="601"/>
              <w:jc w:val="right"/>
              <w:rPr>
                <w:rFonts w:eastAsia="Times New Roman" w:cs="Times New Roman"/>
                <w:b/>
                <w:sz w:val="24"/>
                <w:szCs w:val="24"/>
                <w:vertAlign w:val="superscript"/>
              </w:rPr>
            </w:pPr>
            <w:r w:rsidRPr="001E4721">
              <w:rPr>
                <w:rFonts w:eastAsia="Times New Roman" w:cs="Times New Roman"/>
                <w:b/>
                <w:sz w:val="24"/>
                <w:szCs w:val="24"/>
              </w:rPr>
              <w:t>62</w:t>
            </w:r>
            <w:r w:rsidRPr="001E4721">
              <w:rPr>
                <w:rFonts w:eastAsia="Times New Roman" w:cs="Times New Roman"/>
                <w:b/>
                <w:sz w:val="24"/>
                <w:szCs w:val="24"/>
                <w:vertAlign w:val="superscript"/>
              </w:rPr>
              <w:t>2</w:t>
            </w:r>
          </w:p>
          <w:p w:rsidR="001E4721" w:rsidRPr="001E4721" w:rsidRDefault="001E4721" w:rsidP="001E4721">
            <w:pPr>
              <w:ind w:right="601"/>
              <w:jc w:val="center"/>
              <w:rPr>
                <w:rFonts w:eastAsia="Times New Roman" w:cs="Times New Roman"/>
                <w:b/>
                <w:sz w:val="24"/>
                <w:szCs w:val="24"/>
              </w:rPr>
            </w:pPr>
          </w:p>
        </w:tc>
      </w:tr>
      <w:tr w:rsidR="001E4721" w:rsidRPr="001E4721" w:rsidTr="001E4721">
        <w:trPr>
          <w:trHeight w:hRule="exact" w:val="466"/>
        </w:trPr>
        <w:tc>
          <w:tcPr>
            <w:tcW w:w="3176" w:type="pct"/>
            <w:tcBorders>
              <w:top w:val="nil"/>
              <w:left w:val="single" w:sz="4" w:space="0" w:color="auto"/>
              <w:bottom w:val="nil"/>
              <w:right w:val="single" w:sz="4" w:space="0" w:color="auto"/>
            </w:tcBorders>
            <w:vAlign w:val="center"/>
          </w:tcPr>
          <w:p w:rsidR="001E4721" w:rsidRPr="001E4721" w:rsidRDefault="001E4721" w:rsidP="001E4721">
            <w:pPr>
              <w:rPr>
                <w:rFonts w:eastAsia="Times New Roman" w:cs="Times New Roman"/>
                <w:sz w:val="24"/>
                <w:szCs w:val="24"/>
              </w:rPr>
            </w:pPr>
            <w:r w:rsidRPr="001E4721">
              <w:rPr>
                <w:rFonts w:eastAsia="Times New Roman" w:cs="Times New Roman"/>
                <w:sz w:val="24"/>
                <w:szCs w:val="24"/>
              </w:rPr>
              <w:t>Additional funding for pensions costs above £327k</w:t>
            </w:r>
          </w:p>
        </w:tc>
        <w:tc>
          <w:tcPr>
            <w:tcW w:w="910" w:type="pct"/>
            <w:tcBorders>
              <w:top w:val="nil"/>
              <w:left w:val="single" w:sz="4" w:space="0" w:color="auto"/>
              <w:bottom w:val="nil"/>
              <w:right w:val="single" w:sz="4" w:space="0" w:color="auto"/>
            </w:tcBorders>
            <w:vAlign w:val="center"/>
          </w:tcPr>
          <w:p w:rsidR="001E4721" w:rsidRPr="001E4721" w:rsidRDefault="001E4721" w:rsidP="001E4721">
            <w:pPr>
              <w:ind w:right="601"/>
              <w:jc w:val="right"/>
              <w:rPr>
                <w:rFonts w:eastAsia="Times New Roman" w:cs="Times New Roman"/>
                <w:b/>
                <w:sz w:val="24"/>
                <w:szCs w:val="24"/>
              </w:rPr>
            </w:pPr>
            <w:r w:rsidRPr="001E4721">
              <w:rPr>
                <w:rFonts w:eastAsia="Times New Roman" w:cs="Times New Roman"/>
                <w:b/>
                <w:sz w:val="24"/>
                <w:szCs w:val="24"/>
              </w:rPr>
              <w:t>1,483</w:t>
            </w:r>
            <w:r w:rsidRPr="001E4721">
              <w:rPr>
                <w:rFonts w:eastAsia="Times New Roman" w:cs="Times New Roman"/>
                <w:b/>
                <w:sz w:val="24"/>
                <w:szCs w:val="24"/>
                <w:vertAlign w:val="superscript"/>
              </w:rPr>
              <w:t>3</w:t>
            </w:r>
          </w:p>
        </w:tc>
        <w:tc>
          <w:tcPr>
            <w:tcW w:w="913" w:type="pct"/>
            <w:tcBorders>
              <w:top w:val="nil"/>
              <w:left w:val="single" w:sz="4" w:space="0" w:color="auto"/>
              <w:bottom w:val="nil"/>
              <w:right w:val="single" w:sz="4" w:space="0" w:color="auto"/>
            </w:tcBorders>
            <w:vAlign w:val="center"/>
          </w:tcPr>
          <w:p w:rsidR="001E4721" w:rsidRPr="001E4721" w:rsidRDefault="001E4721" w:rsidP="001E4721">
            <w:pPr>
              <w:ind w:right="601"/>
              <w:jc w:val="right"/>
              <w:rPr>
                <w:rFonts w:eastAsia="Times New Roman" w:cs="Times New Roman"/>
                <w:b/>
                <w:sz w:val="24"/>
                <w:szCs w:val="24"/>
              </w:rPr>
            </w:pPr>
            <w:r w:rsidRPr="001E4721">
              <w:rPr>
                <w:rFonts w:eastAsia="Times New Roman" w:cs="Times New Roman"/>
                <w:b/>
                <w:sz w:val="24"/>
                <w:szCs w:val="24"/>
              </w:rPr>
              <w:t>1,423</w:t>
            </w:r>
            <w:r w:rsidRPr="001E4721">
              <w:rPr>
                <w:rFonts w:eastAsia="Times New Roman" w:cs="Times New Roman"/>
                <w:b/>
                <w:sz w:val="24"/>
                <w:szCs w:val="24"/>
                <w:vertAlign w:val="superscript"/>
              </w:rPr>
              <w:t>3</w:t>
            </w:r>
          </w:p>
        </w:tc>
      </w:tr>
      <w:tr w:rsidR="001E4721" w:rsidRPr="001E4721" w:rsidTr="001E4721">
        <w:trPr>
          <w:trHeight w:hRule="exact" w:val="466"/>
        </w:trPr>
        <w:tc>
          <w:tcPr>
            <w:tcW w:w="3176" w:type="pct"/>
            <w:tcBorders>
              <w:top w:val="nil"/>
              <w:left w:val="single" w:sz="4" w:space="0" w:color="auto"/>
              <w:bottom w:val="nil"/>
              <w:right w:val="single" w:sz="4" w:space="0" w:color="auto"/>
            </w:tcBorders>
            <w:vAlign w:val="center"/>
          </w:tcPr>
          <w:p w:rsidR="001E4721" w:rsidRPr="001E4721" w:rsidRDefault="001E4721" w:rsidP="001E4721">
            <w:pPr>
              <w:rPr>
                <w:rFonts w:eastAsia="Times New Roman" w:cs="Times New Roman"/>
                <w:sz w:val="24"/>
                <w:szCs w:val="24"/>
              </w:rPr>
            </w:pPr>
            <w:r w:rsidRPr="001E4721">
              <w:rPr>
                <w:rFonts w:eastAsia="Times New Roman" w:cs="Times New Roman"/>
                <w:sz w:val="24"/>
                <w:szCs w:val="24"/>
              </w:rPr>
              <w:t xml:space="preserve">Additional Capital Budget </w:t>
            </w:r>
          </w:p>
        </w:tc>
        <w:tc>
          <w:tcPr>
            <w:tcW w:w="910" w:type="pct"/>
            <w:tcBorders>
              <w:top w:val="nil"/>
              <w:left w:val="single" w:sz="4" w:space="0" w:color="auto"/>
              <w:bottom w:val="nil"/>
              <w:right w:val="single" w:sz="4" w:space="0" w:color="auto"/>
            </w:tcBorders>
            <w:vAlign w:val="center"/>
          </w:tcPr>
          <w:p w:rsidR="001E4721" w:rsidRPr="001E4721" w:rsidRDefault="001E4721" w:rsidP="001E4721">
            <w:pPr>
              <w:ind w:right="601"/>
              <w:jc w:val="right"/>
              <w:rPr>
                <w:rFonts w:eastAsia="Times New Roman" w:cs="Times New Roman"/>
                <w:b/>
                <w:sz w:val="24"/>
                <w:szCs w:val="24"/>
              </w:rPr>
            </w:pPr>
            <w:r w:rsidRPr="001E4721">
              <w:rPr>
                <w:rFonts w:eastAsia="Times New Roman" w:cs="Times New Roman"/>
                <w:b/>
                <w:sz w:val="24"/>
                <w:szCs w:val="24"/>
              </w:rPr>
              <w:t>-</w:t>
            </w:r>
          </w:p>
        </w:tc>
        <w:tc>
          <w:tcPr>
            <w:tcW w:w="913" w:type="pct"/>
            <w:tcBorders>
              <w:top w:val="nil"/>
              <w:left w:val="single" w:sz="4" w:space="0" w:color="auto"/>
              <w:bottom w:val="nil"/>
              <w:right w:val="single" w:sz="4" w:space="0" w:color="auto"/>
            </w:tcBorders>
            <w:vAlign w:val="center"/>
          </w:tcPr>
          <w:p w:rsidR="001E4721" w:rsidRPr="001E4721" w:rsidRDefault="001E4721" w:rsidP="001E4721">
            <w:pPr>
              <w:ind w:right="601"/>
              <w:jc w:val="right"/>
              <w:rPr>
                <w:rFonts w:eastAsia="Times New Roman" w:cs="Times New Roman"/>
                <w:b/>
                <w:sz w:val="24"/>
                <w:szCs w:val="24"/>
              </w:rPr>
            </w:pPr>
            <w:r w:rsidRPr="001E4721">
              <w:rPr>
                <w:rFonts w:eastAsia="Times New Roman" w:cs="Times New Roman"/>
                <w:b/>
                <w:sz w:val="24"/>
                <w:szCs w:val="24"/>
              </w:rPr>
              <w:t>30</w:t>
            </w:r>
          </w:p>
        </w:tc>
      </w:tr>
      <w:tr w:rsidR="001E4721" w:rsidRPr="001E4721" w:rsidTr="001E4721">
        <w:trPr>
          <w:trHeight w:hRule="exact" w:val="415"/>
        </w:trPr>
        <w:tc>
          <w:tcPr>
            <w:tcW w:w="3176" w:type="pct"/>
            <w:tcBorders>
              <w:top w:val="single" w:sz="4" w:space="0" w:color="auto"/>
              <w:bottom w:val="nil"/>
            </w:tcBorders>
            <w:vAlign w:val="center"/>
          </w:tcPr>
          <w:p w:rsidR="001E4721" w:rsidRPr="001E4721" w:rsidRDefault="001E4721" w:rsidP="001E4721">
            <w:pPr>
              <w:rPr>
                <w:rFonts w:eastAsia="Times New Roman" w:cs="Times New Roman"/>
                <w:b/>
                <w:bCs/>
                <w:sz w:val="24"/>
                <w:szCs w:val="24"/>
              </w:rPr>
            </w:pPr>
            <w:r w:rsidRPr="001E4721">
              <w:rPr>
                <w:rFonts w:eastAsia="Times New Roman" w:cs="Times New Roman"/>
                <w:b/>
                <w:bCs/>
                <w:sz w:val="24"/>
                <w:szCs w:val="24"/>
              </w:rPr>
              <w:t>Total in year funding</w:t>
            </w:r>
          </w:p>
        </w:tc>
        <w:tc>
          <w:tcPr>
            <w:tcW w:w="910" w:type="pct"/>
            <w:tcBorders>
              <w:top w:val="single" w:sz="4" w:space="0" w:color="auto"/>
              <w:bottom w:val="nil"/>
            </w:tcBorders>
            <w:vAlign w:val="center"/>
          </w:tcPr>
          <w:p w:rsidR="001E4721" w:rsidRPr="001E4721" w:rsidRDefault="001E4721" w:rsidP="001E4721">
            <w:pPr>
              <w:ind w:right="601"/>
              <w:jc w:val="right"/>
              <w:rPr>
                <w:rFonts w:eastAsia="Times New Roman" w:cs="Times New Roman"/>
                <w:b/>
                <w:bCs/>
                <w:sz w:val="24"/>
                <w:szCs w:val="24"/>
              </w:rPr>
            </w:pPr>
            <w:r w:rsidRPr="001E4721">
              <w:rPr>
                <w:rFonts w:eastAsia="Times New Roman" w:cs="Times New Roman"/>
                <w:b/>
                <w:bCs/>
                <w:sz w:val="24"/>
                <w:szCs w:val="24"/>
              </w:rPr>
              <w:t>12,914</w:t>
            </w:r>
          </w:p>
        </w:tc>
        <w:tc>
          <w:tcPr>
            <w:tcW w:w="913" w:type="pct"/>
            <w:tcBorders>
              <w:top w:val="single" w:sz="4" w:space="0" w:color="auto"/>
              <w:bottom w:val="nil"/>
            </w:tcBorders>
            <w:vAlign w:val="center"/>
          </w:tcPr>
          <w:p w:rsidR="001E4721" w:rsidRPr="001E4721" w:rsidRDefault="001E4721" w:rsidP="001E4721">
            <w:pPr>
              <w:ind w:right="601"/>
              <w:jc w:val="right"/>
              <w:rPr>
                <w:rFonts w:eastAsia="Times New Roman" w:cs="Times New Roman"/>
                <w:b/>
                <w:bCs/>
                <w:sz w:val="24"/>
                <w:szCs w:val="24"/>
              </w:rPr>
            </w:pPr>
            <w:r w:rsidRPr="001E4721">
              <w:rPr>
                <w:rFonts w:eastAsia="Times New Roman" w:cs="Times New Roman"/>
                <w:b/>
                <w:bCs/>
                <w:sz w:val="24"/>
                <w:szCs w:val="24"/>
              </w:rPr>
              <w:t>13,365</w:t>
            </w:r>
          </w:p>
        </w:tc>
      </w:tr>
      <w:tr w:rsidR="001E4721" w:rsidRPr="001E4721" w:rsidTr="001E4721">
        <w:trPr>
          <w:trHeight w:hRule="exact" w:val="415"/>
        </w:trPr>
        <w:tc>
          <w:tcPr>
            <w:tcW w:w="3176" w:type="pct"/>
            <w:tcBorders>
              <w:top w:val="single" w:sz="4" w:space="0" w:color="auto"/>
              <w:bottom w:val="nil"/>
            </w:tcBorders>
            <w:vAlign w:val="center"/>
          </w:tcPr>
          <w:p w:rsidR="001E4721" w:rsidRPr="001E4721" w:rsidRDefault="001E4721" w:rsidP="001E4721">
            <w:pPr>
              <w:rPr>
                <w:rFonts w:eastAsia="Times New Roman" w:cs="Times New Roman"/>
                <w:bCs/>
                <w:sz w:val="24"/>
                <w:szCs w:val="24"/>
              </w:rPr>
            </w:pPr>
            <w:r w:rsidRPr="001E4721">
              <w:rPr>
                <w:rFonts w:eastAsia="Times New Roman" w:cs="Times New Roman"/>
                <w:bCs/>
                <w:sz w:val="24"/>
                <w:szCs w:val="24"/>
              </w:rPr>
              <w:t xml:space="preserve">B/forward bank balance </w:t>
            </w:r>
          </w:p>
        </w:tc>
        <w:tc>
          <w:tcPr>
            <w:tcW w:w="910" w:type="pct"/>
            <w:tcBorders>
              <w:top w:val="single" w:sz="4" w:space="0" w:color="auto"/>
              <w:bottom w:val="nil"/>
            </w:tcBorders>
            <w:vAlign w:val="center"/>
          </w:tcPr>
          <w:p w:rsidR="001E4721" w:rsidRPr="001E4721" w:rsidRDefault="001E4721" w:rsidP="001E4721">
            <w:pPr>
              <w:ind w:right="601"/>
              <w:jc w:val="right"/>
              <w:rPr>
                <w:rFonts w:eastAsia="Times New Roman" w:cs="Times New Roman"/>
                <w:b/>
                <w:bCs/>
                <w:sz w:val="24"/>
                <w:szCs w:val="24"/>
              </w:rPr>
            </w:pPr>
            <w:r w:rsidRPr="001E4721">
              <w:rPr>
                <w:rFonts w:eastAsia="Times New Roman" w:cs="Times New Roman"/>
                <w:b/>
                <w:bCs/>
                <w:sz w:val="24"/>
                <w:szCs w:val="24"/>
              </w:rPr>
              <w:t>767</w:t>
            </w:r>
          </w:p>
        </w:tc>
        <w:tc>
          <w:tcPr>
            <w:tcW w:w="913" w:type="pct"/>
            <w:tcBorders>
              <w:top w:val="single" w:sz="4" w:space="0" w:color="auto"/>
              <w:bottom w:val="nil"/>
            </w:tcBorders>
            <w:vAlign w:val="center"/>
          </w:tcPr>
          <w:p w:rsidR="001E4721" w:rsidRPr="001E4721" w:rsidRDefault="001E4721" w:rsidP="001E4721">
            <w:pPr>
              <w:ind w:right="601"/>
              <w:jc w:val="right"/>
              <w:rPr>
                <w:rFonts w:eastAsia="Times New Roman" w:cs="Times New Roman"/>
                <w:b/>
                <w:bCs/>
                <w:sz w:val="24"/>
                <w:szCs w:val="24"/>
              </w:rPr>
            </w:pPr>
            <w:r w:rsidRPr="001E4721">
              <w:rPr>
                <w:rFonts w:eastAsia="Times New Roman" w:cs="Times New Roman"/>
                <w:b/>
                <w:bCs/>
                <w:sz w:val="24"/>
                <w:szCs w:val="24"/>
              </w:rPr>
              <w:t>759</w:t>
            </w:r>
          </w:p>
        </w:tc>
      </w:tr>
      <w:tr w:rsidR="001E4721" w:rsidRPr="001E4721" w:rsidTr="001E4721">
        <w:trPr>
          <w:trHeight w:hRule="exact" w:val="415"/>
        </w:trPr>
        <w:tc>
          <w:tcPr>
            <w:tcW w:w="3176" w:type="pct"/>
            <w:tcBorders>
              <w:top w:val="single" w:sz="4" w:space="0" w:color="auto"/>
              <w:bottom w:val="nil"/>
            </w:tcBorders>
            <w:vAlign w:val="center"/>
          </w:tcPr>
          <w:p w:rsidR="001E4721" w:rsidRPr="001E4721" w:rsidRDefault="001E4721" w:rsidP="001E4721">
            <w:pPr>
              <w:rPr>
                <w:rFonts w:eastAsia="Times New Roman" w:cs="Times New Roman"/>
                <w:b/>
                <w:bCs/>
                <w:sz w:val="24"/>
                <w:szCs w:val="24"/>
              </w:rPr>
            </w:pPr>
            <w:r w:rsidRPr="001E4721">
              <w:rPr>
                <w:rFonts w:eastAsia="Times New Roman" w:cs="Times New Roman"/>
                <w:b/>
                <w:bCs/>
                <w:sz w:val="24"/>
                <w:szCs w:val="24"/>
              </w:rPr>
              <w:t>Total available funding</w:t>
            </w:r>
          </w:p>
        </w:tc>
        <w:tc>
          <w:tcPr>
            <w:tcW w:w="910" w:type="pct"/>
            <w:tcBorders>
              <w:top w:val="single" w:sz="4" w:space="0" w:color="auto"/>
              <w:bottom w:val="nil"/>
            </w:tcBorders>
            <w:vAlign w:val="center"/>
          </w:tcPr>
          <w:p w:rsidR="001E4721" w:rsidRPr="001E4721" w:rsidRDefault="001E4721" w:rsidP="001E4721">
            <w:pPr>
              <w:ind w:right="601"/>
              <w:jc w:val="right"/>
              <w:rPr>
                <w:rFonts w:eastAsia="Times New Roman" w:cs="Times New Roman"/>
                <w:b/>
                <w:bCs/>
                <w:sz w:val="24"/>
                <w:szCs w:val="24"/>
              </w:rPr>
            </w:pPr>
            <w:r w:rsidRPr="001E4721">
              <w:rPr>
                <w:rFonts w:eastAsia="Times New Roman" w:cs="Times New Roman"/>
                <w:b/>
                <w:bCs/>
                <w:sz w:val="24"/>
                <w:szCs w:val="24"/>
              </w:rPr>
              <w:t>13,681</w:t>
            </w:r>
          </w:p>
        </w:tc>
        <w:tc>
          <w:tcPr>
            <w:tcW w:w="913" w:type="pct"/>
            <w:tcBorders>
              <w:top w:val="single" w:sz="4" w:space="0" w:color="auto"/>
              <w:bottom w:val="nil"/>
            </w:tcBorders>
            <w:vAlign w:val="center"/>
          </w:tcPr>
          <w:p w:rsidR="001E4721" w:rsidRPr="001E4721" w:rsidRDefault="001E4721" w:rsidP="001E4721">
            <w:pPr>
              <w:ind w:right="601"/>
              <w:jc w:val="right"/>
              <w:rPr>
                <w:rFonts w:eastAsia="Times New Roman" w:cs="Times New Roman"/>
                <w:b/>
                <w:bCs/>
                <w:sz w:val="24"/>
                <w:szCs w:val="24"/>
              </w:rPr>
            </w:pPr>
            <w:r w:rsidRPr="001E4721">
              <w:rPr>
                <w:rFonts w:eastAsia="Times New Roman" w:cs="Times New Roman"/>
                <w:b/>
                <w:bCs/>
                <w:sz w:val="24"/>
                <w:szCs w:val="24"/>
              </w:rPr>
              <w:t>14,124</w:t>
            </w:r>
          </w:p>
        </w:tc>
      </w:tr>
      <w:tr w:rsidR="001E4721" w:rsidRPr="001E4721" w:rsidTr="001E4721">
        <w:trPr>
          <w:trHeight w:hRule="exact" w:val="70"/>
        </w:trPr>
        <w:tc>
          <w:tcPr>
            <w:tcW w:w="3176" w:type="pct"/>
            <w:tcBorders>
              <w:top w:val="nil"/>
              <w:left w:val="single" w:sz="4" w:space="0" w:color="auto"/>
              <w:bottom w:val="single" w:sz="4" w:space="0" w:color="auto"/>
              <w:right w:val="single" w:sz="4" w:space="0" w:color="auto"/>
            </w:tcBorders>
            <w:vAlign w:val="center"/>
          </w:tcPr>
          <w:p w:rsidR="001E4721" w:rsidRPr="001E4721" w:rsidRDefault="001E4721" w:rsidP="001E4721">
            <w:pPr>
              <w:rPr>
                <w:rFonts w:eastAsia="Times New Roman" w:cs="Times New Roman"/>
                <w:bCs/>
                <w:sz w:val="24"/>
                <w:szCs w:val="24"/>
              </w:rPr>
            </w:pPr>
          </w:p>
        </w:tc>
        <w:tc>
          <w:tcPr>
            <w:tcW w:w="910" w:type="pct"/>
            <w:tcBorders>
              <w:top w:val="nil"/>
              <w:left w:val="single" w:sz="4" w:space="0" w:color="auto"/>
              <w:bottom w:val="single" w:sz="4" w:space="0" w:color="auto"/>
              <w:right w:val="single" w:sz="4" w:space="0" w:color="auto"/>
            </w:tcBorders>
            <w:shd w:val="clear" w:color="auto" w:fill="auto"/>
            <w:vAlign w:val="center"/>
          </w:tcPr>
          <w:p w:rsidR="001E4721" w:rsidRPr="001E4721" w:rsidRDefault="001E4721" w:rsidP="001E4721">
            <w:pPr>
              <w:ind w:right="601"/>
              <w:jc w:val="right"/>
              <w:rPr>
                <w:rFonts w:eastAsia="Times New Roman" w:cs="Times New Roman"/>
                <w:b/>
                <w:bCs/>
                <w:sz w:val="24"/>
                <w:szCs w:val="24"/>
                <w:vertAlign w:val="superscript"/>
              </w:rPr>
            </w:pPr>
          </w:p>
        </w:tc>
        <w:tc>
          <w:tcPr>
            <w:tcW w:w="913" w:type="pct"/>
            <w:tcBorders>
              <w:top w:val="nil"/>
              <w:left w:val="single" w:sz="4" w:space="0" w:color="auto"/>
              <w:bottom w:val="single" w:sz="4" w:space="0" w:color="auto"/>
              <w:right w:val="single" w:sz="4" w:space="0" w:color="auto"/>
            </w:tcBorders>
            <w:vAlign w:val="center"/>
          </w:tcPr>
          <w:p w:rsidR="001E4721" w:rsidRPr="001E4721" w:rsidRDefault="001E4721" w:rsidP="001E4721">
            <w:pPr>
              <w:ind w:right="601"/>
              <w:jc w:val="right"/>
              <w:rPr>
                <w:rFonts w:eastAsia="Times New Roman" w:cs="Times New Roman"/>
                <w:b/>
                <w:bCs/>
                <w:sz w:val="24"/>
                <w:szCs w:val="24"/>
                <w:vertAlign w:val="superscript"/>
              </w:rPr>
            </w:pPr>
          </w:p>
        </w:tc>
      </w:tr>
    </w:tbl>
    <w:p w:rsidR="001E4721" w:rsidRPr="001E4721" w:rsidRDefault="001E4721" w:rsidP="001E4721">
      <w:pPr>
        <w:ind w:left="142"/>
        <w:jc w:val="both"/>
        <w:rPr>
          <w:rFonts w:eastAsia="Times New Roman" w:cs="Times New Roman"/>
          <w:sz w:val="22"/>
          <w:szCs w:val="22"/>
          <w:vertAlign w:val="superscript"/>
        </w:rPr>
      </w:pPr>
      <w:r w:rsidRPr="001E4721">
        <w:rPr>
          <w:rFonts w:eastAsia="Times New Roman" w:cs="Times New Roman"/>
          <w:sz w:val="22"/>
          <w:szCs w:val="22"/>
          <w:vertAlign w:val="superscript"/>
        </w:rPr>
        <w:t>1 Includes an additional £500k for 2021-22 onwards, SG have confirmed this is recurring funding.</w:t>
      </w:r>
    </w:p>
    <w:p w:rsidR="001E4721" w:rsidRPr="001E4721" w:rsidRDefault="001E4721" w:rsidP="001E4721">
      <w:pPr>
        <w:ind w:left="142"/>
        <w:jc w:val="both"/>
        <w:rPr>
          <w:rFonts w:eastAsia="Times New Roman" w:cs="Times New Roman"/>
          <w:sz w:val="22"/>
          <w:szCs w:val="22"/>
          <w:vertAlign w:val="superscript"/>
        </w:rPr>
      </w:pPr>
      <w:r w:rsidRPr="001E4721">
        <w:rPr>
          <w:rFonts w:eastAsia="Times New Roman" w:cs="Times New Roman"/>
          <w:sz w:val="22"/>
          <w:szCs w:val="22"/>
          <w:vertAlign w:val="superscript"/>
        </w:rPr>
        <w:t>2 2020-21 = £61k for GF and £20k from Justice for SWRC, 2021-22 = £42k and £20k respectively.</w:t>
      </w:r>
    </w:p>
    <w:p w:rsidR="001E4721" w:rsidRPr="001E4721" w:rsidRDefault="001E4721" w:rsidP="001E4721">
      <w:pPr>
        <w:ind w:left="142"/>
        <w:jc w:val="both"/>
        <w:rPr>
          <w:rFonts w:eastAsia="Times New Roman" w:cs="Times New Roman"/>
          <w:sz w:val="22"/>
          <w:szCs w:val="22"/>
          <w:vertAlign w:val="superscript"/>
        </w:rPr>
      </w:pPr>
      <w:r w:rsidRPr="001E4721">
        <w:rPr>
          <w:rFonts w:eastAsia="Times New Roman" w:cs="Times New Roman"/>
          <w:sz w:val="22"/>
          <w:szCs w:val="22"/>
          <w:vertAlign w:val="superscript"/>
        </w:rPr>
        <w:t>3 Pensions were expected to be £1.75m for the year, the figure shown in the table is £1.75m less the £327k as noted below</w:t>
      </w:r>
    </w:p>
    <w:p w:rsidR="0094228F" w:rsidRPr="0094228F" w:rsidRDefault="0094228F" w:rsidP="0094228F">
      <w:pPr>
        <w:spacing w:after="120"/>
        <w:jc w:val="both"/>
        <w:rPr>
          <w:rFonts w:eastAsia="Times New Roman" w:cs="Times New Roman"/>
          <w:sz w:val="24"/>
          <w:szCs w:val="24"/>
        </w:rPr>
      </w:pPr>
      <w:r w:rsidRPr="0094228F">
        <w:rPr>
          <w:rFonts w:eastAsia="Times New Roman" w:cs="Times New Roman"/>
          <w:sz w:val="24"/>
          <w:szCs w:val="24"/>
        </w:rPr>
        <w:t>We receive additional grant-in-aid for pension costs above £327k. At the point of final indent, the pensions estimate for 2021-22 was £1,750k so an additional £1,423k is included in the table above. We are also required to transfer to the Scottish Government any pension receipts (contributions and trans</w:t>
      </w:r>
      <w:r>
        <w:rPr>
          <w:rFonts w:eastAsia="Times New Roman" w:cs="Times New Roman"/>
          <w:sz w:val="24"/>
          <w:szCs w:val="24"/>
        </w:rPr>
        <w:t>fers in) over £250k. P</w:t>
      </w:r>
      <w:r w:rsidRPr="0094228F">
        <w:rPr>
          <w:rFonts w:eastAsia="Times New Roman" w:cs="Times New Roman"/>
          <w:sz w:val="24"/>
          <w:szCs w:val="24"/>
        </w:rPr>
        <w:t>ension receipts are set out in the following table.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1701"/>
        <w:gridCol w:w="1560"/>
      </w:tblGrid>
      <w:tr w:rsidR="004F13D9" w:rsidRPr="00B45344" w:rsidTr="00ED0F13">
        <w:trPr>
          <w:trHeight w:hRule="exact" w:val="294"/>
        </w:trPr>
        <w:tc>
          <w:tcPr>
            <w:tcW w:w="5670" w:type="dxa"/>
            <w:tcBorders>
              <w:bottom w:val="single" w:sz="4" w:space="0" w:color="auto"/>
            </w:tcBorders>
          </w:tcPr>
          <w:p w:rsidR="004F13D9" w:rsidRPr="004C2163" w:rsidRDefault="004F13D9" w:rsidP="004F13D9">
            <w:pPr>
              <w:spacing w:after="120"/>
              <w:jc w:val="both"/>
              <w:rPr>
                <w:rFonts w:eastAsia="Times New Roman" w:cs="Times New Roman"/>
                <w:b/>
                <w:sz w:val="22"/>
                <w:szCs w:val="22"/>
              </w:rPr>
            </w:pPr>
            <w:r w:rsidRPr="004C2163">
              <w:rPr>
                <w:rFonts w:eastAsia="Times New Roman" w:cs="Times New Roman"/>
                <w:b/>
                <w:sz w:val="22"/>
                <w:szCs w:val="22"/>
              </w:rPr>
              <w:t xml:space="preserve">Pension contributions and transfers in </w:t>
            </w:r>
          </w:p>
        </w:tc>
        <w:tc>
          <w:tcPr>
            <w:tcW w:w="1701" w:type="dxa"/>
            <w:tcBorders>
              <w:bottom w:val="single" w:sz="4" w:space="0" w:color="auto"/>
            </w:tcBorders>
          </w:tcPr>
          <w:p w:rsidR="004F13D9" w:rsidRPr="004C2163" w:rsidRDefault="004F13D9" w:rsidP="004F13D9">
            <w:pPr>
              <w:jc w:val="center"/>
              <w:rPr>
                <w:rFonts w:eastAsia="Times New Roman" w:cs="Times New Roman"/>
                <w:b/>
                <w:sz w:val="20"/>
                <w:szCs w:val="20"/>
              </w:rPr>
            </w:pPr>
            <w:r w:rsidRPr="004C2163">
              <w:rPr>
                <w:rFonts w:eastAsia="Times New Roman" w:cs="Times New Roman"/>
                <w:b/>
                <w:sz w:val="20"/>
                <w:szCs w:val="20"/>
              </w:rPr>
              <w:t>2020-21</w:t>
            </w:r>
          </w:p>
          <w:p w:rsidR="004F13D9" w:rsidRPr="004C2163" w:rsidRDefault="004F13D9" w:rsidP="004F13D9">
            <w:pPr>
              <w:jc w:val="center"/>
              <w:rPr>
                <w:rFonts w:eastAsia="Times New Roman" w:cs="Times New Roman"/>
                <w:b/>
                <w:sz w:val="20"/>
                <w:szCs w:val="20"/>
              </w:rPr>
            </w:pPr>
          </w:p>
        </w:tc>
        <w:tc>
          <w:tcPr>
            <w:tcW w:w="1560" w:type="dxa"/>
            <w:tcBorders>
              <w:bottom w:val="single" w:sz="4" w:space="0" w:color="auto"/>
            </w:tcBorders>
            <w:shd w:val="clear" w:color="auto" w:fill="auto"/>
          </w:tcPr>
          <w:p w:rsidR="004F13D9" w:rsidRPr="004C2163" w:rsidRDefault="004F13D9" w:rsidP="004F13D9">
            <w:pPr>
              <w:jc w:val="center"/>
              <w:rPr>
                <w:rFonts w:eastAsia="Times New Roman" w:cs="Times New Roman"/>
                <w:b/>
                <w:sz w:val="20"/>
                <w:szCs w:val="20"/>
              </w:rPr>
            </w:pPr>
            <w:r w:rsidRPr="004C2163">
              <w:rPr>
                <w:rFonts w:eastAsia="Times New Roman" w:cs="Times New Roman"/>
                <w:b/>
                <w:sz w:val="20"/>
                <w:szCs w:val="20"/>
              </w:rPr>
              <w:t>2021-22</w:t>
            </w:r>
          </w:p>
          <w:p w:rsidR="004F13D9" w:rsidRPr="004C2163" w:rsidRDefault="004F13D9" w:rsidP="004F13D9">
            <w:pPr>
              <w:spacing w:after="120"/>
              <w:jc w:val="center"/>
              <w:rPr>
                <w:rFonts w:ascii="Times New Roman" w:eastAsia="Times New Roman" w:hAnsi="Times New Roman" w:cs="Times New Roman"/>
                <w:b/>
                <w:sz w:val="24"/>
                <w:szCs w:val="20"/>
              </w:rPr>
            </w:pPr>
          </w:p>
        </w:tc>
      </w:tr>
      <w:tr w:rsidR="004F13D9" w:rsidRPr="00B45344" w:rsidTr="00ED0F13">
        <w:trPr>
          <w:trHeight w:hRule="exact" w:val="230"/>
        </w:trPr>
        <w:tc>
          <w:tcPr>
            <w:tcW w:w="5670" w:type="dxa"/>
            <w:tcBorders>
              <w:bottom w:val="nil"/>
            </w:tcBorders>
          </w:tcPr>
          <w:p w:rsidR="004F13D9" w:rsidRPr="004C2163" w:rsidRDefault="004F13D9" w:rsidP="004F13D9">
            <w:pPr>
              <w:spacing w:after="120"/>
              <w:jc w:val="both"/>
              <w:rPr>
                <w:rFonts w:eastAsia="Times New Roman" w:cs="Times New Roman"/>
                <w:sz w:val="22"/>
                <w:szCs w:val="22"/>
              </w:rPr>
            </w:pPr>
          </w:p>
        </w:tc>
        <w:tc>
          <w:tcPr>
            <w:tcW w:w="1701" w:type="dxa"/>
            <w:tcBorders>
              <w:bottom w:val="nil"/>
            </w:tcBorders>
          </w:tcPr>
          <w:p w:rsidR="004F13D9" w:rsidRPr="004C2163" w:rsidRDefault="004F13D9" w:rsidP="004F13D9">
            <w:pPr>
              <w:spacing w:after="120"/>
              <w:jc w:val="center"/>
              <w:rPr>
                <w:rFonts w:eastAsia="Times New Roman" w:cs="Times New Roman"/>
                <w:sz w:val="22"/>
                <w:szCs w:val="22"/>
              </w:rPr>
            </w:pPr>
            <w:r w:rsidRPr="004C2163">
              <w:rPr>
                <w:rFonts w:eastAsia="Times New Roman" w:cs="Times New Roman"/>
                <w:b/>
                <w:sz w:val="22"/>
                <w:szCs w:val="22"/>
              </w:rPr>
              <w:t>£k</w:t>
            </w:r>
          </w:p>
        </w:tc>
        <w:tc>
          <w:tcPr>
            <w:tcW w:w="1560" w:type="dxa"/>
            <w:tcBorders>
              <w:bottom w:val="nil"/>
            </w:tcBorders>
            <w:shd w:val="clear" w:color="auto" w:fill="auto"/>
          </w:tcPr>
          <w:p w:rsidR="004F13D9" w:rsidRPr="004C2163" w:rsidRDefault="004F13D9" w:rsidP="004F13D9">
            <w:pPr>
              <w:spacing w:after="120"/>
              <w:jc w:val="center"/>
              <w:rPr>
                <w:rFonts w:eastAsia="Times New Roman" w:cs="Times New Roman"/>
                <w:sz w:val="22"/>
                <w:szCs w:val="22"/>
              </w:rPr>
            </w:pPr>
            <w:r w:rsidRPr="004C2163">
              <w:rPr>
                <w:rFonts w:eastAsia="Times New Roman" w:cs="Times New Roman"/>
                <w:b/>
                <w:sz w:val="22"/>
                <w:szCs w:val="22"/>
              </w:rPr>
              <w:t>£k</w:t>
            </w:r>
          </w:p>
        </w:tc>
      </w:tr>
      <w:tr w:rsidR="004F13D9" w:rsidRPr="00B45344" w:rsidTr="00ED0F13">
        <w:trPr>
          <w:trHeight w:hRule="exact" w:val="340"/>
        </w:trPr>
        <w:tc>
          <w:tcPr>
            <w:tcW w:w="5670" w:type="dxa"/>
            <w:tcBorders>
              <w:top w:val="nil"/>
              <w:bottom w:val="nil"/>
            </w:tcBorders>
            <w:vAlign w:val="center"/>
          </w:tcPr>
          <w:p w:rsidR="004F13D9" w:rsidRPr="004C2163" w:rsidRDefault="004F13D9" w:rsidP="004F13D9">
            <w:pPr>
              <w:rPr>
                <w:rFonts w:eastAsia="Times New Roman" w:cs="Times New Roman"/>
                <w:sz w:val="22"/>
                <w:szCs w:val="22"/>
              </w:rPr>
            </w:pPr>
            <w:r w:rsidRPr="004C2163">
              <w:rPr>
                <w:rFonts w:eastAsia="Times New Roman" w:cs="Times New Roman"/>
                <w:sz w:val="22"/>
                <w:szCs w:val="22"/>
              </w:rPr>
              <w:t xml:space="preserve">Pension receipts </w:t>
            </w:r>
          </w:p>
        </w:tc>
        <w:tc>
          <w:tcPr>
            <w:tcW w:w="1701" w:type="dxa"/>
            <w:tcBorders>
              <w:top w:val="nil"/>
              <w:bottom w:val="nil"/>
            </w:tcBorders>
            <w:shd w:val="clear" w:color="auto" w:fill="auto"/>
            <w:vAlign w:val="center"/>
          </w:tcPr>
          <w:p w:rsidR="004F13D9" w:rsidRPr="004C2163" w:rsidRDefault="004F13D9" w:rsidP="004F13D9">
            <w:pPr>
              <w:ind w:right="599"/>
              <w:jc w:val="right"/>
              <w:rPr>
                <w:rFonts w:eastAsia="Times New Roman" w:cs="Times New Roman"/>
                <w:sz w:val="22"/>
                <w:szCs w:val="22"/>
              </w:rPr>
            </w:pPr>
            <w:r w:rsidRPr="004C2163">
              <w:rPr>
                <w:rFonts w:eastAsia="Times New Roman" w:cs="Times New Roman"/>
                <w:sz w:val="22"/>
                <w:szCs w:val="22"/>
              </w:rPr>
              <w:t>491</w:t>
            </w:r>
          </w:p>
        </w:tc>
        <w:tc>
          <w:tcPr>
            <w:tcW w:w="1560" w:type="dxa"/>
            <w:tcBorders>
              <w:top w:val="nil"/>
              <w:bottom w:val="nil"/>
            </w:tcBorders>
            <w:shd w:val="clear" w:color="auto" w:fill="auto"/>
            <w:vAlign w:val="center"/>
          </w:tcPr>
          <w:p w:rsidR="004F13D9" w:rsidRPr="004C2163" w:rsidRDefault="0094228F" w:rsidP="004F13D9">
            <w:pPr>
              <w:ind w:right="599"/>
              <w:jc w:val="right"/>
              <w:rPr>
                <w:rFonts w:eastAsia="Times New Roman" w:cs="Times New Roman"/>
                <w:sz w:val="22"/>
                <w:szCs w:val="22"/>
              </w:rPr>
            </w:pPr>
            <w:r>
              <w:rPr>
                <w:rFonts w:eastAsia="Times New Roman" w:cs="Times New Roman"/>
                <w:sz w:val="22"/>
                <w:szCs w:val="22"/>
              </w:rPr>
              <w:t>489</w:t>
            </w:r>
          </w:p>
        </w:tc>
      </w:tr>
      <w:tr w:rsidR="004F13D9" w:rsidRPr="00B45344" w:rsidTr="00ED0F13">
        <w:trPr>
          <w:trHeight w:hRule="exact" w:val="340"/>
        </w:trPr>
        <w:tc>
          <w:tcPr>
            <w:tcW w:w="5670" w:type="dxa"/>
            <w:tcBorders>
              <w:top w:val="nil"/>
              <w:bottom w:val="single" w:sz="4" w:space="0" w:color="auto"/>
            </w:tcBorders>
            <w:vAlign w:val="center"/>
          </w:tcPr>
          <w:p w:rsidR="004F13D9" w:rsidRPr="004C2163" w:rsidRDefault="004F13D9" w:rsidP="004F13D9">
            <w:pPr>
              <w:rPr>
                <w:rFonts w:eastAsia="Times New Roman" w:cs="Times New Roman"/>
                <w:sz w:val="22"/>
                <w:szCs w:val="22"/>
              </w:rPr>
            </w:pPr>
            <w:r w:rsidRPr="004C2163">
              <w:rPr>
                <w:rFonts w:eastAsia="Times New Roman" w:cs="Times New Roman"/>
                <w:sz w:val="22"/>
                <w:szCs w:val="22"/>
              </w:rPr>
              <w:t>Amount to be retained</w:t>
            </w:r>
          </w:p>
        </w:tc>
        <w:tc>
          <w:tcPr>
            <w:tcW w:w="1701" w:type="dxa"/>
            <w:tcBorders>
              <w:top w:val="nil"/>
              <w:bottom w:val="single" w:sz="4" w:space="0" w:color="auto"/>
            </w:tcBorders>
            <w:shd w:val="clear" w:color="auto" w:fill="auto"/>
            <w:vAlign w:val="center"/>
          </w:tcPr>
          <w:p w:rsidR="004F13D9" w:rsidRPr="004C2163" w:rsidRDefault="004F13D9" w:rsidP="004F13D9">
            <w:pPr>
              <w:ind w:right="599"/>
              <w:jc w:val="right"/>
              <w:rPr>
                <w:rFonts w:eastAsia="Times New Roman" w:cs="Times New Roman"/>
                <w:sz w:val="22"/>
                <w:szCs w:val="22"/>
              </w:rPr>
            </w:pPr>
            <w:r w:rsidRPr="004C2163">
              <w:rPr>
                <w:rFonts w:eastAsia="Times New Roman" w:cs="Times New Roman"/>
                <w:sz w:val="22"/>
                <w:szCs w:val="22"/>
              </w:rPr>
              <w:t>250</w:t>
            </w:r>
          </w:p>
        </w:tc>
        <w:tc>
          <w:tcPr>
            <w:tcW w:w="1560" w:type="dxa"/>
            <w:tcBorders>
              <w:top w:val="nil"/>
              <w:bottom w:val="single" w:sz="4" w:space="0" w:color="auto"/>
            </w:tcBorders>
            <w:shd w:val="clear" w:color="auto" w:fill="auto"/>
            <w:vAlign w:val="center"/>
          </w:tcPr>
          <w:p w:rsidR="004F13D9" w:rsidRPr="004C2163" w:rsidRDefault="004F13D9" w:rsidP="004F13D9">
            <w:pPr>
              <w:ind w:right="599"/>
              <w:jc w:val="right"/>
              <w:rPr>
                <w:rFonts w:eastAsia="Times New Roman" w:cs="Times New Roman"/>
                <w:sz w:val="22"/>
                <w:szCs w:val="22"/>
              </w:rPr>
            </w:pPr>
            <w:r w:rsidRPr="004C2163">
              <w:rPr>
                <w:rFonts w:eastAsia="Times New Roman" w:cs="Times New Roman"/>
                <w:sz w:val="22"/>
                <w:szCs w:val="22"/>
              </w:rPr>
              <w:t>250</w:t>
            </w:r>
          </w:p>
        </w:tc>
      </w:tr>
      <w:tr w:rsidR="004F13D9" w:rsidRPr="00B45344" w:rsidTr="00ED0F13">
        <w:trPr>
          <w:trHeight w:hRule="exact" w:val="414"/>
        </w:trPr>
        <w:tc>
          <w:tcPr>
            <w:tcW w:w="5670" w:type="dxa"/>
            <w:tcBorders>
              <w:top w:val="single" w:sz="4" w:space="0" w:color="auto"/>
              <w:left w:val="single" w:sz="4" w:space="0" w:color="auto"/>
              <w:bottom w:val="single" w:sz="4" w:space="0" w:color="auto"/>
              <w:right w:val="single" w:sz="4" w:space="0" w:color="auto"/>
            </w:tcBorders>
            <w:vAlign w:val="center"/>
          </w:tcPr>
          <w:p w:rsidR="004F13D9" w:rsidRPr="004C2163" w:rsidRDefault="004F13D9" w:rsidP="004F13D9">
            <w:pPr>
              <w:tabs>
                <w:tab w:val="left" w:pos="3990"/>
              </w:tabs>
              <w:rPr>
                <w:rFonts w:eastAsia="Times New Roman" w:cs="Times New Roman"/>
                <w:b/>
                <w:bCs/>
                <w:sz w:val="22"/>
                <w:szCs w:val="22"/>
              </w:rPr>
            </w:pPr>
            <w:r w:rsidRPr="004C2163">
              <w:rPr>
                <w:rFonts w:eastAsia="Times New Roman" w:cs="Times New Roman"/>
                <w:b/>
                <w:bCs/>
                <w:sz w:val="22"/>
                <w:szCs w:val="22"/>
              </w:rPr>
              <w:t>Amount to be returned to Scottish Government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13D9" w:rsidRPr="004C2163" w:rsidRDefault="004F13D9" w:rsidP="004F13D9">
            <w:pPr>
              <w:ind w:right="599"/>
              <w:jc w:val="right"/>
              <w:rPr>
                <w:rFonts w:eastAsia="Times New Roman" w:cs="Times New Roman"/>
                <w:b/>
                <w:bCs/>
                <w:sz w:val="22"/>
                <w:szCs w:val="22"/>
              </w:rPr>
            </w:pPr>
            <w:r w:rsidRPr="004C2163">
              <w:rPr>
                <w:rFonts w:eastAsia="Times New Roman" w:cs="Times New Roman"/>
                <w:b/>
                <w:bCs/>
                <w:sz w:val="22"/>
                <w:szCs w:val="22"/>
              </w:rPr>
              <w:t>241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F13D9" w:rsidRPr="004C2163" w:rsidRDefault="0094228F" w:rsidP="004F13D9">
            <w:pPr>
              <w:ind w:right="599"/>
              <w:jc w:val="right"/>
              <w:rPr>
                <w:rFonts w:eastAsia="Times New Roman" w:cs="Times New Roman"/>
                <w:b/>
                <w:bCs/>
                <w:sz w:val="22"/>
                <w:szCs w:val="22"/>
              </w:rPr>
            </w:pPr>
            <w:r>
              <w:rPr>
                <w:rFonts w:eastAsia="Times New Roman" w:cs="Times New Roman"/>
                <w:b/>
                <w:bCs/>
                <w:sz w:val="22"/>
                <w:szCs w:val="22"/>
              </w:rPr>
              <w:t>239</w:t>
            </w:r>
          </w:p>
        </w:tc>
      </w:tr>
    </w:tbl>
    <w:p w:rsidR="00DF4BD1" w:rsidRPr="00B45344" w:rsidRDefault="00DF4BD1" w:rsidP="00255D5A">
      <w:pPr>
        <w:keepNext/>
        <w:numPr>
          <w:ilvl w:val="1"/>
          <w:numId w:val="0"/>
        </w:numPr>
        <w:tabs>
          <w:tab w:val="num" w:pos="576"/>
        </w:tabs>
        <w:spacing w:after="120"/>
        <w:ind w:left="576" w:hanging="576"/>
        <w:outlineLvl w:val="1"/>
        <w:rPr>
          <w:rFonts w:eastAsia="Times New Roman" w:cs="Times New Roman"/>
          <w:b/>
          <w:sz w:val="24"/>
          <w:szCs w:val="24"/>
          <w:highlight w:val="yellow"/>
        </w:rPr>
      </w:pPr>
    </w:p>
    <w:p w:rsidR="00DF4BD1" w:rsidRPr="00B45344" w:rsidRDefault="00DF4BD1">
      <w:pPr>
        <w:rPr>
          <w:rFonts w:eastAsia="Times New Roman" w:cs="Times New Roman"/>
          <w:b/>
          <w:sz w:val="24"/>
          <w:szCs w:val="24"/>
          <w:highlight w:val="yellow"/>
        </w:rPr>
      </w:pPr>
      <w:r w:rsidRPr="00B45344">
        <w:rPr>
          <w:rFonts w:eastAsia="Times New Roman" w:cs="Times New Roman"/>
          <w:b/>
          <w:sz w:val="24"/>
          <w:szCs w:val="24"/>
          <w:highlight w:val="yellow"/>
        </w:rPr>
        <w:br w:type="page"/>
      </w:r>
    </w:p>
    <w:p w:rsidR="00255D5A" w:rsidRDefault="004E430C" w:rsidP="00255D5A">
      <w:pPr>
        <w:keepNext/>
        <w:numPr>
          <w:ilvl w:val="1"/>
          <w:numId w:val="0"/>
        </w:numPr>
        <w:tabs>
          <w:tab w:val="num" w:pos="576"/>
        </w:tabs>
        <w:spacing w:after="120"/>
        <w:ind w:left="576" w:hanging="576"/>
        <w:outlineLvl w:val="1"/>
        <w:rPr>
          <w:rFonts w:eastAsia="Times New Roman" w:cs="Times New Roman"/>
          <w:b/>
          <w:sz w:val="24"/>
          <w:szCs w:val="24"/>
        </w:rPr>
      </w:pPr>
      <w:r w:rsidRPr="00960758">
        <w:rPr>
          <w:rFonts w:eastAsia="Times New Roman" w:cs="Times New Roman"/>
          <w:b/>
          <w:sz w:val="24"/>
          <w:szCs w:val="24"/>
        </w:rPr>
        <w:lastRenderedPageBreak/>
        <w:t xml:space="preserve">2. </w:t>
      </w:r>
      <w:r w:rsidR="00255D5A" w:rsidRPr="00960758">
        <w:rPr>
          <w:rFonts w:eastAsia="Times New Roman" w:cs="Times New Roman"/>
          <w:b/>
          <w:sz w:val="24"/>
          <w:szCs w:val="24"/>
        </w:rPr>
        <w:t>Grant-in-Aid</w:t>
      </w:r>
      <w:r w:rsidR="003E2074" w:rsidRPr="00960758">
        <w:rPr>
          <w:rFonts w:eastAsia="Times New Roman" w:cs="Times New Roman"/>
          <w:b/>
          <w:sz w:val="24"/>
          <w:szCs w:val="24"/>
        </w:rPr>
        <w:t xml:space="preserve"> Budgets and </w:t>
      </w:r>
      <w:r w:rsidR="00255D5A" w:rsidRPr="00960758">
        <w:rPr>
          <w:rFonts w:eastAsia="Times New Roman" w:cs="Times New Roman"/>
          <w:b/>
          <w:sz w:val="24"/>
          <w:szCs w:val="24"/>
        </w:rPr>
        <w:t xml:space="preserve">Expenditure </w:t>
      </w: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1038"/>
        <w:gridCol w:w="1038"/>
        <w:gridCol w:w="1038"/>
        <w:gridCol w:w="1038"/>
        <w:gridCol w:w="1154"/>
        <w:gridCol w:w="1154"/>
        <w:gridCol w:w="1055"/>
        <w:gridCol w:w="1140"/>
      </w:tblGrid>
      <w:tr w:rsidR="006F4A79" w:rsidRPr="006F4A79" w:rsidTr="00696025">
        <w:trPr>
          <w:trHeight w:hRule="exact" w:val="765"/>
        </w:trPr>
        <w:tc>
          <w:tcPr>
            <w:tcW w:w="672" w:type="pct"/>
          </w:tcPr>
          <w:p w:rsidR="006F4A79" w:rsidRPr="006F4A79" w:rsidRDefault="006F4A79" w:rsidP="006F4A79">
            <w:pPr>
              <w:jc w:val="center"/>
              <w:rPr>
                <w:rFonts w:eastAsia="Times New Roman" w:cs="Times New Roman"/>
                <w:b/>
                <w:sz w:val="20"/>
                <w:szCs w:val="20"/>
              </w:rPr>
            </w:pPr>
            <w:r w:rsidRPr="006F4A79">
              <w:rPr>
                <w:rFonts w:eastAsia="Times New Roman" w:cs="Times New Roman"/>
                <w:sz w:val="20"/>
                <w:szCs w:val="20"/>
              </w:rPr>
              <w:br w:type="page"/>
            </w:r>
            <w:r w:rsidRPr="006F4A79">
              <w:rPr>
                <w:rFonts w:eastAsia="Times New Roman" w:cs="Times New Roman"/>
                <w:b/>
                <w:sz w:val="20"/>
                <w:szCs w:val="20"/>
              </w:rPr>
              <w:br w:type="page"/>
              <w:t xml:space="preserve"> Department</w:t>
            </w:r>
          </w:p>
        </w:tc>
        <w:tc>
          <w:tcPr>
            <w:tcW w:w="523" w:type="pct"/>
            <w:shd w:val="clear" w:color="auto" w:fill="D9D9D9"/>
          </w:tcPr>
          <w:p w:rsidR="006F4A79" w:rsidRPr="006F4A79" w:rsidRDefault="006F4A79" w:rsidP="006F4A79">
            <w:pPr>
              <w:jc w:val="center"/>
              <w:rPr>
                <w:rFonts w:eastAsia="Times New Roman" w:cs="Times New Roman"/>
                <w:b/>
                <w:bCs/>
                <w:sz w:val="20"/>
                <w:szCs w:val="20"/>
              </w:rPr>
            </w:pPr>
            <w:r w:rsidRPr="006F4A79">
              <w:rPr>
                <w:rFonts w:eastAsia="Times New Roman" w:cs="Times New Roman"/>
                <w:b/>
                <w:bCs/>
                <w:sz w:val="20"/>
                <w:szCs w:val="20"/>
              </w:rPr>
              <w:t>Original Annual Budget</w:t>
            </w:r>
          </w:p>
        </w:tc>
        <w:tc>
          <w:tcPr>
            <w:tcW w:w="523" w:type="pct"/>
            <w:shd w:val="clear" w:color="auto" w:fill="D9D9D9"/>
          </w:tcPr>
          <w:p w:rsidR="006F4A79" w:rsidRPr="006F4A79" w:rsidRDefault="006F4A79" w:rsidP="006F4A79">
            <w:pPr>
              <w:jc w:val="center"/>
              <w:rPr>
                <w:rFonts w:eastAsia="Times New Roman" w:cs="Times New Roman"/>
                <w:b/>
                <w:bCs/>
                <w:sz w:val="20"/>
                <w:szCs w:val="20"/>
              </w:rPr>
            </w:pPr>
            <w:r w:rsidRPr="006F4A79">
              <w:rPr>
                <w:rFonts w:eastAsia="Times New Roman" w:cs="Times New Roman"/>
                <w:b/>
                <w:bCs/>
                <w:sz w:val="20"/>
                <w:szCs w:val="20"/>
              </w:rPr>
              <w:t>Q1 Annual  Budget</w:t>
            </w:r>
          </w:p>
        </w:tc>
        <w:tc>
          <w:tcPr>
            <w:tcW w:w="523" w:type="pct"/>
            <w:shd w:val="clear" w:color="auto" w:fill="DDDDDD"/>
          </w:tcPr>
          <w:p w:rsidR="006F4A79" w:rsidRPr="006F4A79" w:rsidRDefault="006F4A79" w:rsidP="006F4A79">
            <w:pPr>
              <w:jc w:val="center"/>
              <w:rPr>
                <w:rFonts w:eastAsia="Times New Roman" w:cs="Times New Roman"/>
                <w:b/>
                <w:bCs/>
                <w:sz w:val="20"/>
                <w:szCs w:val="20"/>
              </w:rPr>
            </w:pPr>
            <w:r w:rsidRPr="006F4A79">
              <w:rPr>
                <w:rFonts w:eastAsia="Times New Roman" w:cs="Times New Roman"/>
                <w:b/>
                <w:bCs/>
                <w:sz w:val="20"/>
                <w:szCs w:val="20"/>
              </w:rPr>
              <w:t>Q2 Annual  Budget</w:t>
            </w:r>
          </w:p>
        </w:tc>
        <w:tc>
          <w:tcPr>
            <w:tcW w:w="523" w:type="pct"/>
            <w:shd w:val="clear" w:color="auto" w:fill="DDDDDD"/>
          </w:tcPr>
          <w:p w:rsidR="006F4A79" w:rsidRPr="006F4A79" w:rsidRDefault="006F4A79" w:rsidP="006F4A79">
            <w:pPr>
              <w:jc w:val="center"/>
              <w:rPr>
                <w:rFonts w:eastAsia="Times New Roman" w:cs="Times New Roman"/>
                <w:b/>
                <w:bCs/>
                <w:sz w:val="20"/>
                <w:szCs w:val="20"/>
              </w:rPr>
            </w:pPr>
            <w:r w:rsidRPr="006F4A79">
              <w:rPr>
                <w:rFonts w:eastAsia="Times New Roman" w:cs="Times New Roman"/>
                <w:b/>
                <w:bCs/>
                <w:sz w:val="20"/>
                <w:szCs w:val="20"/>
              </w:rPr>
              <w:t>Q3 Annual  Budget</w:t>
            </w:r>
          </w:p>
        </w:tc>
        <w:tc>
          <w:tcPr>
            <w:tcW w:w="582" w:type="pct"/>
            <w:tcBorders>
              <w:top w:val="single" w:sz="6" w:space="0" w:color="auto"/>
              <w:left w:val="single" w:sz="6" w:space="0" w:color="auto"/>
              <w:bottom w:val="single" w:sz="6" w:space="0" w:color="auto"/>
              <w:right w:val="single" w:sz="6" w:space="0" w:color="auto"/>
            </w:tcBorders>
          </w:tcPr>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 xml:space="preserve">Actual </w:t>
            </w:r>
          </w:p>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YTD</w:t>
            </w:r>
          </w:p>
        </w:tc>
        <w:tc>
          <w:tcPr>
            <w:tcW w:w="582" w:type="pct"/>
            <w:tcBorders>
              <w:top w:val="single" w:sz="6" w:space="0" w:color="auto"/>
              <w:left w:val="single" w:sz="6" w:space="0" w:color="auto"/>
              <w:bottom w:val="single" w:sz="6" w:space="0" w:color="auto"/>
              <w:right w:val="single" w:sz="6" w:space="0" w:color="auto"/>
            </w:tcBorders>
          </w:tcPr>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Budget</w:t>
            </w:r>
          </w:p>
          <w:p w:rsidR="006F4A79" w:rsidRPr="006F4A79" w:rsidRDefault="006F4A79" w:rsidP="006F4A79">
            <w:pPr>
              <w:spacing w:after="120"/>
              <w:jc w:val="center"/>
              <w:rPr>
                <w:rFonts w:eastAsia="Times New Roman" w:cs="Times New Roman"/>
                <w:sz w:val="20"/>
                <w:szCs w:val="20"/>
              </w:rPr>
            </w:pPr>
            <w:r w:rsidRPr="006F4A79">
              <w:rPr>
                <w:rFonts w:eastAsia="Times New Roman" w:cs="Times New Roman"/>
                <w:b/>
                <w:sz w:val="20"/>
                <w:szCs w:val="20"/>
              </w:rPr>
              <w:t>YTD</w:t>
            </w:r>
          </w:p>
        </w:tc>
        <w:tc>
          <w:tcPr>
            <w:tcW w:w="532" w:type="pct"/>
            <w:tcBorders>
              <w:top w:val="single" w:sz="6" w:space="0" w:color="auto"/>
              <w:left w:val="single" w:sz="6" w:space="0" w:color="auto"/>
              <w:bottom w:val="single" w:sz="6" w:space="0" w:color="auto"/>
              <w:right w:val="single" w:sz="6" w:space="0" w:color="auto"/>
            </w:tcBorders>
          </w:tcPr>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Variance</w:t>
            </w:r>
          </w:p>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YTD</w:t>
            </w:r>
          </w:p>
        </w:tc>
        <w:tc>
          <w:tcPr>
            <w:tcW w:w="540" w:type="pct"/>
            <w:tcBorders>
              <w:top w:val="single" w:sz="6" w:space="0" w:color="auto"/>
              <w:left w:val="single" w:sz="6" w:space="0" w:color="auto"/>
              <w:bottom w:val="single" w:sz="6" w:space="0" w:color="auto"/>
              <w:right w:val="single" w:sz="6" w:space="0" w:color="auto"/>
            </w:tcBorders>
          </w:tcPr>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Variance</w:t>
            </w:r>
          </w:p>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YTD</w:t>
            </w:r>
          </w:p>
        </w:tc>
      </w:tr>
      <w:tr w:rsidR="006F4A79" w:rsidRPr="006F4A79" w:rsidTr="00696025">
        <w:trPr>
          <w:trHeight w:val="225"/>
        </w:trPr>
        <w:tc>
          <w:tcPr>
            <w:tcW w:w="672" w:type="pct"/>
            <w:tcBorders>
              <w:bottom w:val="nil"/>
            </w:tcBorders>
          </w:tcPr>
          <w:p w:rsidR="006F4A79" w:rsidRPr="006F4A79" w:rsidRDefault="006F4A79" w:rsidP="006F4A79">
            <w:pPr>
              <w:jc w:val="both"/>
              <w:rPr>
                <w:rFonts w:eastAsia="Times New Roman" w:cs="Times New Roman"/>
                <w:sz w:val="20"/>
                <w:szCs w:val="20"/>
              </w:rPr>
            </w:pPr>
          </w:p>
        </w:tc>
        <w:tc>
          <w:tcPr>
            <w:tcW w:w="523" w:type="pct"/>
            <w:tcBorders>
              <w:bottom w:val="nil"/>
            </w:tcBorders>
            <w:shd w:val="clear" w:color="auto" w:fill="D9D9D9" w:themeFill="background1" w:themeFillShade="D9"/>
          </w:tcPr>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£k</w:t>
            </w:r>
          </w:p>
        </w:tc>
        <w:tc>
          <w:tcPr>
            <w:tcW w:w="523" w:type="pct"/>
            <w:tcBorders>
              <w:bottom w:val="nil"/>
            </w:tcBorders>
            <w:shd w:val="clear" w:color="auto" w:fill="D9D9D9" w:themeFill="background1" w:themeFillShade="D9"/>
          </w:tcPr>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£k</w:t>
            </w:r>
          </w:p>
        </w:tc>
        <w:tc>
          <w:tcPr>
            <w:tcW w:w="523" w:type="pct"/>
            <w:tcBorders>
              <w:bottom w:val="nil"/>
            </w:tcBorders>
            <w:shd w:val="clear" w:color="auto" w:fill="DDDDDD"/>
          </w:tcPr>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£k</w:t>
            </w:r>
          </w:p>
        </w:tc>
        <w:tc>
          <w:tcPr>
            <w:tcW w:w="523" w:type="pct"/>
            <w:tcBorders>
              <w:bottom w:val="nil"/>
            </w:tcBorders>
            <w:shd w:val="clear" w:color="auto" w:fill="DDDDDD"/>
          </w:tcPr>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£k</w:t>
            </w:r>
          </w:p>
        </w:tc>
        <w:tc>
          <w:tcPr>
            <w:tcW w:w="582" w:type="pct"/>
            <w:tcBorders>
              <w:top w:val="single" w:sz="6" w:space="0" w:color="auto"/>
              <w:left w:val="single" w:sz="6" w:space="0" w:color="auto"/>
              <w:bottom w:val="nil"/>
              <w:right w:val="single" w:sz="6" w:space="0" w:color="auto"/>
            </w:tcBorders>
          </w:tcPr>
          <w:p w:rsidR="006F4A79" w:rsidRPr="006F4A79" w:rsidRDefault="006F4A79" w:rsidP="006F4A79">
            <w:pPr>
              <w:ind w:right="-108"/>
              <w:jc w:val="center"/>
              <w:rPr>
                <w:rFonts w:eastAsia="Times New Roman" w:cs="Times New Roman"/>
                <w:b/>
                <w:sz w:val="20"/>
                <w:szCs w:val="20"/>
              </w:rPr>
            </w:pPr>
            <w:r w:rsidRPr="006F4A79">
              <w:rPr>
                <w:rFonts w:eastAsia="Times New Roman" w:cs="Times New Roman"/>
                <w:b/>
                <w:sz w:val="20"/>
                <w:szCs w:val="20"/>
              </w:rPr>
              <w:t>£k</w:t>
            </w:r>
          </w:p>
        </w:tc>
        <w:tc>
          <w:tcPr>
            <w:tcW w:w="582" w:type="pct"/>
            <w:tcBorders>
              <w:top w:val="single" w:sz="6" w:space="0" w:color="auto"/>
              <w:left w:val="single" w:sz="6" w:space="0" w:color="auto"/>
              <w:bottom w:val="nil"/>
              <w:right w:val="single" w:sz="6" w:space="0" w:color="auto"/>
            </w:tcBorders>
          </w:tcPr>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£k</w:t>
            </w:r>
          </w:p>
        </w:tc>
        <w:tc>
          <w:tcPr>
            <w:tcW w:w="532" w:type="pct"/>
            <w:tcBorders>
              <w:top w:val="single" w:sz="6" w:space="0" w:color="auto"/>
              <w:left w:val="single" w:sz="6" w:space="0" w:color="auto"/>
              <w:bottom w:val="nil"/>
              <w:right w:val="single" w:sz="6" w:space="0" w:color="auto"/>
            </w:tcBorders>
          </w:tcPr>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£k</w:t>
            </w:r>
          </w:p>
        </w:tc>
        <w:tc>
          <w:tcPr>
            <w:tcW w:w="540" w:type="pct"/>
            <w:tcBorders>
              <w:top w:val="single" w:sz="6" w:space="0" w:color="auto"/>
              <w:left w:val="single" w:sz="6" w:space="0" w:color="auto"/>
              <w:bottom w:val="nil"/>
              <w:right w:val="single" w:sz="6" w:space="0" w:color="auto"/>
            </w:tcBorders>
          </w:tcPr>
          <w:p w:rsidR="006F4A79" w:rsidRPr="006F4A79" w:rsidRDefault="006F4A79" w:rsidP="006F4A79">
            <w:pPr>
              <w:jc w:val="center"/>
              <w:rPr>
                <w:rFonts w:eastAsia="Times New Roman" w:cs="Times New Roman"/>
                <w:b/>
                <w:sz w:val="20"/>
                <w:szCs w:val="20"/>
              </w:rPr>
            </w:pPr>
            <w:r w:rsidRPr="006F4A79">
              <w:rPr>
                <w:rFonts w:eastAsia="Times New Roman" w:cs="Times New Roman"/>
                <w:b/>
                <w:sz w:val="20"/>
                <w:szCs w:val="20"/>
              </w:rPr>
              <w:t>%</w:t>
            </w:r>
          </w:p>
        </w:tc>
      </w:tr>
      <w:tr w:rsidR="006F4A79" w:rsidRPr="006F4A79" w:rsidTr="00696025">
        <w:trPr>
          <w:trHeight w:hRule="exact" w:val="315"/>
        </w:trPr>
        <w:tc>
          <w:tcPr>
            <w:tcW w:w="672" w:type="pct"/>
            <w:tcBorders>
              <w:top w:val="nil"/>
              <w:bottom w:val="nil"/>
            </w:tcBorders>
            <w:vAlign w:val="bottom"/>
          </w:tcPr>
          <w:p w:rsidR="006F4A79" w:rsidRPr="006F4A79" w:rsidRDefault="006F4A79" w:rsidP="006F4A79">
            <w:pPr>
              <w:jc w:val="right"/>
              <w:rPr>
                <w:rFonts w:eastAsia="Times New Roman" w:cs="Times New Roman"/>
                <w:sz w:val="20"/>
                <w:szCs w:val="20"/>
              </w:rPr>
            </w:pPr>
            <w:r w:rsidRPr="006F4A79">
              <w:rPr>
                <w:rFonts w:eastAsia="Times New Roman" w:cs="Times New Roman"/>
                <w:sz w:val="20"/>
                <w:szCs w:val="20"/>
              </w:rPr>
              <w:t>Staff Costs</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1,390</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1,339</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1,289</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1,259</w:t>
            </w:r>
          </w:p>
        </w:tc>
        <w:tc>
          <w:tcPr>
            <w:tcW w:w="582" w:type="pct"/>
            <w:tcBorders>
              <w:top w:val="nil"/>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1,260</w:t>
            </w:r>
          </w:p>
        </w:tc>
        <w:tc>
          <w:tcPr>
            <w:tcW w:w="582" w:type="pct"/>
            <w:tcBorders>
              <w:top w:val="nil"/>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1,259</w:t>
            </w:r>
          </w:p>
        </w:tc>
        <w:tc>
          <w:tcPr>
            <w:tcW w:w="532" w:type="pct"/>
            <w:tcBorders>
              <w:top w:val="nil"/>
              <w:left w:val="single" w:sz="6" w:space="0" w:color="auto"/>
              <w:bottom w:val="nil"/>
              <w:right w:val="single" w:sz="6" w:space="0" w:color="auto"/>
            </w:tcBorders>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(1)</w:t>
            </w:r>
          </w:p>
        </w:tc>
        <w:tc>
          <w:tcPr>
            <w:tcW w:w="540" w:type="pct"/>
            <w:tcBorders>
              <w:top w:val="nil"/>
              <w:left w:val="single" w:sz="6" w:space="0" w:color="auto"/>
              <w:bottom w:val="nil"/>
              <w:right w:val="single" w:sz="6" w:space="0" w:color="auto"/>
            </w:tcBorders>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w:t>
            </w:r>
          </w:p>
        </w:tc>
      </w:tr>
      <w:tr w:rsidR="006F4A79" w:rsidRPr="006F4A79" w:rsidTr="00696025">
        <w:trPr>
          <w:trHeight w:val="225"/>
        </w:trPr>
        <w:tc>
          <w:tcPr>
            <w:tcW w:w="672" w:type="pct"/>
            <w:tcBorders>
              <w:top w:val="nil"/>
              <w:bottom w:val="nil"/>
            </w:tcBorders>
            <w:vAlign w:val="bottom"/>
          </w:tcPr>
          <w:p w:rsidR="006F4A79" w:rsidRPr="006F4A79" w:rsidRDefault="006F4A79" w:rsidP="006F4A79">
            <w:pPr>
              <w:jc w:val="right"/>
              <w:rPr>
                <w:rFonts w:eastAsia="Times New Roman" w:cs="Times New Roman"/>
                <w:sz w:val="20"/>
                <w:szCs w:val="20"/>
              </w:rPr>
            </w:pPr>
            <w:r w:rsidRPr="006F4A79">
              <w:rPr>
                <w:rFonts w:eastAsia="Times New Roman" w:cs="Times New Roman"/>
                <w:sz w:val="20"/>
                <w:szCs w:val="20"/>
              </w:rPr>
              <w:t>Run Costs</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91</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120</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116</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80</w:t>
            </w:r>
          </w:p>
        </w:tc>
        <w:tc>
          <w:tcPr>
            <w:tcW w:w="582" w:type="pct"/>
            <w:tcBorders>
              <w:top w:val="nil"/>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71</w:t>
            </w:r>
          </w:p>
        </w:tc>
        <w:tc>
          <w:tcPr>
            <w:tcW w:w="582" w:type="pct"/>
            <w:tcBorders>
              <w:top w:val="nil"/>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80</w:t>
            </w:r>
          </w:p>
        </w:tc>
        <w:tc>
          <w:tcPr>
            <w:tcW w:w="532" w:type="pct"/>
            <w:tcBorders>
              <w:top w:val="nil"/>
              <w:left w:val="single" w:sz="6" w:space="0" w:color="auto"/>
              <w:bottom w:val="nil"/>
              <w:right w:val="single" w:sz="6" w:space="0" w:color="auto"/>
            </w:tcBorders>
            <w:vAlign w:val="bottom"/>
          </w:tcPr>
          <w:p w:rsidR="006F4A79" w:rsidRPr="006F4A79" w:rsidRDefault="006F4A79" w:rsidP="006F4A79">
            <w:pPr>
              <w:ind w:right="340"/>
              <w:jc w:val="right"/>
              <w:rPr>
                <w:rFonts w:eastAsia="Times New Roman" w:cs="Times New Roman"/>
                <w:color w:val="000000"/>
                <w:sz w:val="20"/>
                <w:szCs w:val="20"/>
              </w:rPr>
            </w:pPr>
            <w:r w:rsidRPr="006F4A79">
              <w:rPr>
                <w:rFonts w:eastAsia="Times New Roman" w:cs="Times New Roman"/>
                <w:color w:val="000000"/>
                <w:sz w:val="20"/>
                <w:szCs w:val="20"/>
              </w:rPr>
              <w:t>9</w:t>
            </w:r>
          </w:p>
        </w:tc>
        <w:tc>
          <w:tcPr>
            <w:tcW w:w="540" w:type="pct"/>
            <w:tcBorders>
              <w:top w:val="nil"/>
              <w:left w:val="single" w:sz="6" w:space="0" w:color="auto"/>
              <w:bottom w:val="nil"/>
              <w:right w:val="single" w:sz="6" w:space="0" w:color="auto"/>
            </w:tcBorders>
            <w:vAlign w:val="bottom"/>
          </w:tcPr>
          <w:p w:rsidR="006F4A79" w:rsidRPr="006F4A79" w:rsidRDefault="006F4A79" w:rsidP="006F4A79">
            <w:pPr>
              <w:ind w:right="284"/>
              <w:jc w:val="right"/>
              <w:rPr>
                <w:rFonts w:eastAsia="Times New Roman" w:cs="Times New Roman"/>
                <w:color w:val="000000"/>
                <w:sz w:val="20"/>
                <w:szCs w:val="20"/>
              </w:rPr>
            </w:pPr>
            <w:r w:rsidRPr="006F4A79">
              <w:rPr>
                <w:rFonts w:eastAsia="Times New Roman" w:cs="Times New Roman"/>
                <w:color w:val="000000"/>
                <w:sz w:val="20"/>
                <w:szCs w:val="20"/>
              </w:rPr>
              <w:t>11.3</w:t>
            </w:r>
          </w:p>
        </w:tc>
      </w:tr>
      <w:tr w:rsidR="006F4A79" w:rsidRPr="006F4A79" w:rsidTr="00696025">
        <w:trPr>
          <w:trHeight w:val="240"/>
        </w:trPr>
        <w:tc>
          <w:tcPr>
            <w:tcW w:w="672" w:type="pct"/>
            <w:tcBorders>
              <w:top w:val="nil"/>
            </w:tcBorders>
            <w:vAlign w:val="bottom"/>
          </w:tcPr>
          <w:p w:rsidR="006F4A79" w:rsidRPr="006F4A79" w:rsidRDefault="006F4A79" w:rsidP="006F4A79">
            <w:pPr>
              <w:ind w:right="-188"/>
              <w:jc w:val="right"/>
              <w:rPr>
                <w:rFonts w:eastAsia="Times New Roman" w:cs="Times New Roman"/>
                <w:sz w:val="20"/>
                <w:szCs w:val="20"/>
              </w:rPr>
            </w:pPr>
            <w:r w:rsidRPr="006F4A79">
              <w:rPr>
                <w:rFonts w:eastAsia="Times New Roman" w:cs="Times New Roman"/>
                <w:sz w:val="20"/>
                <w:szCs w:val="20"/>
              </w:rPr>
              <w:t>Capital Costs</w:t>
            </w:r>
          </w:p>
        </w:tc>
        <w:tc>
          <w:tcPr>
            <w:tcW w:w="523" w:type="pct"/>
            <w:tcBorders>
              <w:top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82" w:type="pct"/>
            <w:tcBorders>
              <w:top w:val="nil"/>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w:t>
            </w:r>
          </w:p>
        </w:tc>
        <w:tc>
          <w:tcPr>
            <w:tcW w:w="582" w:type="pct"/>
            <w:tcBorders>
              <w:top w:val="nil"/>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w:t>
            </w:r>
          </w:p>
        </w:tc>
        <w:tc>
          <w:tcPr>
            <w:tcW w:w="532" w:type="pct"/>
            <w:tcBorders>
              <w:top w:val="nil"/>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w:t>
            </w:r>
          </w:p>
        </w:tc>
        <w:tc>
          <w:tcPr>
            <w:tcW w:w="540" w:type="pct"/>
            <w:tcBorders>
              <w:top w:val="nil"/>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w:t>
            </w:r>
          </w:p>
        </w:tc>
      </w:tr>
      <w:tr w:rsidR="006F4A79" w:rsidRPr="006F4A79" w:rsidTr="00696025">
        <w:trPr>
          <w:trHeight w:hRule="exact" w:val="598"/>
        </w:trPr>
        <w:tc>
          <w:tcPr>
            <w:tcW w:w="672" w:type="pct"/>
            <w:shd w:val="pct15" w:color="auto" w:fill="FFFFFF"/>
            <w:vAlign w:val="center"/>
          </w:tcPr>
          <w:p w:rsidR="006F4A79" w:rsidRPr="006F4A79" w:rsidRDefault="006F4A79" w:rsidP="006F4A79">
            <w:pPr>
              <w:rPr>
                <w:rFonts w:eastAsia="Times New Roman" w:cs="Times New Roman"/>
                <w:b/>
                <w:sz w:val="20"/>
                <w:szCs w:val="20"/>
              </w:rPr>
            </w:pPr>
            <w:r w:rsidRPr="006F4A79">
              <w:rPr>
                <w:rFonts w:eastAsia="Times New Roman" w:cs="Times New Roman"/>
                <w:b/>
                <w:sz w:val="20"/>
                <w:szCs w:val="20"/>
              </w:rPr>
              <w:t>Total Strat Dev</w:t>
            </w:r>
          </w:p>
        </w:tc>
        <w:tc>
          <w:tcPr>
            <w:tcW w:w="523" w:type="pct"/>
            <w:shd w:val="clear" w:color="auto" w:fill="D9D9D9" w:themeFill="background1" w:themeFillShade="D9"/>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1,481</w:t>
            </w:r>
          </w:p>
        </w:tc>
        <w:tc>
          <w:tcPr>
            <w:tcW w:w="523" w:type="pct"/>
            <w:shd w:val="clear" w:color="auto" w:fill="D9D9D9" w:themeFill="background1" w:themeFillShade="D9"/>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1,459</w:t>
            </w:r>
          </w:p>
        </w:tc>
        <w:tc>
          <w:tcPr>
            <w:tcW w:w="523" w:type="pct"/>
            <w:shd w:val="clear" w:color="auto" w:fill="DDDDDD"/>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1,405</w:t>
            </w:r>
          </w:p>
        </w:tc>
        <w:tc>
          <w:tcPr>
            <w:tcW w:w="523" w:type="pct"/>
            <w:shd w:val="clear" w:color="auto" w:fill="DDDDDD"/>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1,339</w:t>
            </w:r>
          </w:p>
        </w:tc>
        <w:tc>
          <w:tcPr>
            <w:tcW w:w="582" w:type="pct"/>
            <w:tcBorders>
              <w:top w:val="single" w:sz="6" w:space="0" w:color="auto"/>
              <w:left w:val="single" w:sz="6" w:space="0" w:color="auto"/>
              <w:bottom w:val="single" w:sz="6" w:space="0" w:color="auto"/>
              <w:right w:val="single" w:sz="6" w:space="0" w:color="auto"/>
            </w:tcBorders>
            <w:shd w:val="pct15" w:color="auto" w:fill="FFFFFF"/>
            <w:vAlign w:val="center"/>
          </w:tcPr>
          <w:p w:rsidR="006F4A79" w:rsidRPr="006F4A79" w:rsidRDefault="006F4A79" w:rsidP="006F4A79">
            <w:pPr>
              <w:ind w:right="278"/>
              <w:jc w:val="right"/>
              <w:rPr>
                <w:rFonts w:eastAsia="Times New Roman" w:cs="Times New Roman"/>
                <w:b/>
                <w:color w:val="000000"/>
                <w:sz w:val="20"/>
                <w:szCs w:val="20"/>
              </w:rPr>
            </w:pPr>
            <w:r w:rsidRPr="006F4A79">
              <w:rPr>
                <w:rFonts w:eastAsia="Times New Roman" w:cs="Times New Roman"/>
                <w:b/>
                <w:color w:val="000000"/>
                <w:sz w:val="20"/>
                <w:szCs w:val="20"/>
              </w:rPr>
              <w:t>1,331</w:t>
            </w:r>
          </w:p>
        </w:tc>
        <w:tc>
          <w:tcPr>
            <w:tcW w:w="582" w:type="pct"/>
            <w:tcBorders>
              <w:top w:val="single" w:sz="6" w:space="0" w:color="auto"/>
              <w:left w:val="single" w:sz="6" w:space="0" w:color="auto"/>
              <w:bottom w:val="single" w:sz="6" w:space="0" w:color="auto"/>
              <w:right w:val="single" w:sz="6" w:space="0" w:color="auto"/>
            </w:tcBorders>
            <w:shd w:val="pct15" w:color="auto" w:fill="FFFFFF"/>
            <w:vAlign w:val="center"/>
          </w:tcPr>
          <w:p w:rsidR="006F4A79" w:rsidRPr="006F4A79" w:rsidRDefault="006F4A79" w:rsidP="006F4A79">
            <w:pPr>
              <w:ind w:right="278"/>
              <w:jc w:val="right"/>
              <w:rPr>
                <w:rFonts w:eastAsia="Times New Roman" w:cs="Times New Roman"/>
                <w:b/>
                <w:color w:val="000000"/>
                <w:sz w:val="20"/>
                <w:szCs w:val="20"/>
              </w:rPr>
            </w:pPr>
            <w:r w:rsidRPr="006F4A79">
              <w:rPr>
                <w:rFonts w:eastAsia="Times New Roman" w:cs="Times New Roman"/>
                <w:b/>
                <w:color w:val="000000"/>
                <w:sz w:val="20"/>
                <w:szCs w:val="20"/>
              </w:rPr>
              <w:t>1,339</w:t>
            </w:r>
          </w:p>
        </w:tc>
        <w:tc>
          <w:tcPr>
            <w:tcW w:w="532" w:type="pct"/>
            <w:tcBorders>
              <w:top w:val="single" w:sz="6" w:space="0" w:color="auto"/>
              <w:left w:val="single" w:sz="6" w:space="0" w:color="auto"/>
              <w:bottom w:val="single" w:sz="6" w:space="0" w:color="auto"/>
              <w:right w:val="single" w:sz="6" w:space="0" w:color="auto"/>
            </w:tcBorders>
            <w:shd w:val="pct15" w:color="auto" w:fill="FFFFFF"/>
            <w:vAlign w:val="center"/>
          </w:tcPr>
          <w:p w:rsidR="006F4A79" w:rsidRPr="006F4A79" w:rsidRDefault="006F4A79" w:rsidP="006F4A79">
            <w:pPr>
              <w:ind w:right="340"/>
              <w:jc w:val="right"/>
              <w:rPr>
                <w:rFonts w:eastAsia="Times New Roman" w:cs="Times New Roman"/>
                <w:b/>
                <w:sz w:val="20"/>
                <w:szCs w:val="20"/>
              </w:rPr>
            </w:pPr>
            <w:r w:rsidRPr="006F4A79">
              <w:rPr>
                <w:rFonts w:eastAsia="Times New Roman" w:cs="Times New Roman"/>
                <w:b/>
                <w:sz w:val="20"/>
                <w:szCs w:val="20"/>
              </w:rPr>
              <w:t>8</w:t>
            </w:r>
          </w:p>
        </w:tc>
        <w:tc>
          <w:tcPr>
            <w:tcW w:w="540" w:type="pct"/>
            <w:tcBorders>
              <w:top w:val="single" w:sz="6" w:space="0" w:color="auto"/>
              <w:left w:val="single" w:sz="6" w:space="0" w:color="auto"/>
              <w:bottom w:val="single" w:sz="6" w:space="0" w:color="auto"/>
              <w:right w:val="single" w:sz="6" w:space="0" w:color="auto"/>
            </w:tcBorders>
            <w:shd w:val="pct15" w:color="auto" w:fill="FFFFFF"/>
            <w:vAlign w:val="center"/>
          </w:tcPr>
          <w:p w:rsidR="006F4A79" w:rsidRPr="006F4A79" w:rsidRDefault="006F4A79" w:rsidP="006F4A79">
            <w:pPr>
              <w:ind w:right="284"/>
              <w:jc w:val="right"/>
              <w:rPr>
                <w:rFonts w:eastAsia="Times New Roman" w:cs="Times New Roman"/>
                <w:b/>
                <w:color w:val="000000"/>
                <w:sz w:val="20"/>
                <w:szCs w:val="20"/>
              </w:rPr>
            </w:pPr>
            <w:r w:rsidRPr="006F4A79">
              <w:rPr>
                <w:rFonts w:eastAsia="Times New Roman" w:cs="Times New Roman"/>
                <w:b/>
                <w:color w:val="000000"/>
                <w:sz w:val="20"/>
                <w:szCs w:val="20"/>
              </w:rPr>
              <w:t>0.6</w:t>
            </w:r>
          </w:p>
        </w:tc>
      </w:tr>
      <w:tr w:rsidR="006F4A79" w:rsidRPr="006F4A79" w:rsidTr="00696025">
        <w:trPr>
          <w:trHeight w:hRule="exact" w:val="422"/>
        </w:trPr>
        <w:tc>
          <w:tcPr>
            <w:tcW w:w="672" w:type="pct"/>
            <w:tcBorders>
              <w:bottom w:val="nil"/>
            </w:tcBorders>
            <w:vAlign w:val="bottom"/>
          </w:tcPr>
          <w:p w:rsidR="006F4A79" w:rsidRPr="006F4A79" w:rsidRDefault="006F4A79" w:rsidP="006F4A79">
            <w:pPr>
              <w:jc w:val="right"/>
              <w:rPr>
                <w:rFonts w:eastAsia="Times New Roman" w:cs="Times New Roman"/>
                <w:sz w:val="20"/>
                <w:szCs w:val="20"/>
              </w:rPr>
            </w:pPr>
            <w:r w:rsidRPr="006F4A79">
              <w:rPr>
                <w:rFonts w:eastAsia="Times New Roman" w:cs="Times New Roman"/>
                <w:sz w:val="20"/>
                <w:szCs w:val="20"/>
              </w:rPr>
              <w:t>Staff Costs</w:t>
            </w:r>
          </w:p>
        </w:tc>
        <w:tc>
          <w:tcPr>
            <w:tcW w:w="523" w:type="pct"/>
            <w:tcBorders>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4,326</w:t>
            </w:r>
          </w:p>
        </w:tc>
        <w:tc>
          <w:tcPr>
            <w:tcW w:w="523" w:type="pct"/>
            <w:tcBorders>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4,414</w:t>
            </w:r>
          </w:p>
        </w:tc>
        <w:tc>
          <w:tcPr>
            <w:tcW w:w="523" w:type="pct"/>
            <w:tcBorders>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4,502</w:t>
            </w:r>
          </w:p>
        </w:tc>
        <w:tc>
          <w:tcPr>
            <w:tcW w:w="523" w:type="pct"/>
            <w:tcBorders>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4,458</w:t>
            </w:r>
          </w:p>
        </w:tc>
        <w:tc>
          <w:tcPr>
            <w:tcW w:w="582" w:type="pct"/>
            <w:tcBorders>
              <w:top w:val="single" w:sz="6" w:space="0" w:color="auto"/>
              <w:left w:val="single" w:sz="6" w:space="0" w:color="auto"/>
              <w:bottom w:val="nil"/>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4,408</w:t>
            </w:r>
          </w:p>
        </w:tc>
        <w:tc>
          <w:tcPr>
            <w:tcW w:w="582" w:type="pct"/>
            <w:tcBorders>
              <w:top w:val="single" w:sz="6" w:space="0" w:color="auto"/>
              <w:left w:val="single" w:sz="6" w:space="0" w:color="auto"/>
              <w:bottom w:val="nil"/>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4,458</w:t>
            </w:r>
          </w:p>
        </w:tc>
        <w:tc>
          <w:tcPr>
            <w:tcW w:w="532" w:type="pct"/>
            <w:tcBorders>
              <w:top w:val="single" w:sz="6" w:space="0" w:color="auto"/>
              <w:left w:val="single" w:sz="6" w:space="0" w:color="auto"/>
              <w:bottom w:val="nil"/>
              <w:right w:val="single" w:sz="6" w:space="0" w:color="auto"/>
            </w:tcBorders>
            <w:shd w:val="clear" w:color="auto" w:fill="auto"/>
            <w:vAlign w:val="bottom"/>
          </w:tcPr>
          <w:p w:rsidR="006F4A79" w:rsidRPr="006F4A79" w:rsidRDefault="006F4A79" w:rsidP="006F4A79">
            <w:pPr>
              <w:ind w:right="340"/>
              <w:jc w:val="right"/>
              <w:rPr>
                <w:rFonts w:eastAsia="Times New Roman" w:cs="Times New Roman"/>
                <w:color w:val="000000"/>
                <w:sz w:val="20"/>
                <w:szCs w:val="20"/>
              </w:rPr>
            </w:pPr>
            <w:r w:rsidRPr="006F4A79">
              <w:rPr>
                <w:rFonts w:eastAsia="Times New Roman" w:cs="Times New Roman"/>
                <w:color w:val="000000"/>
                <w:sz w:val="20"/>
                <w:szCs w:val="20"/>
              </w:rPr>
              <w:t>50</w:t>
            </w:r>
          </w:p>
        </w:tc>
        <w:tc>
          <w:tcPr>
            <w:tcW w:w="540" w:type="pct"/>
            <w:tcBorders>
              <w:top w:val="single" w:sz="6" w:space="0" w:color="auto"/>
              <w:left w:val="single" w:sz="6" w:space="0" w:color="auto"/>
              <w:bottom w:val="nil"/>
              <w:right w:val="single" w:sz="6" w:space="0" w:color="auto"/>
            </w:tcBorders>
            <w:shd w:val="clear" w:color="auto" w:fill="auto"/>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1.1</w:t>
            </w:r>
          </w:p>
        </w:tc>
      </w:tr>
      <w:tr w:rsidR="006F4A79" w:rsidRPr="006F4A79" w:rsidTr="00696025">
        <w:trPr>
          <w:trHeight w:val="238"/>
        </w:trPr>
        <w:tc>
          <w:tcPr>
            <w:tcW w:w="672" w:type="pct"/>
            <w:tcBorders>
              <w:top w:val="nil"/>
              <w:bottom w:val="nil"/>
            </w:tcBorders>
            <w:vAlign w:val="bottom"/>
          </w:tcPr>
          <w:p w:rsidR="006F4A79" w:rsidRPr="006F4A79" w:rsidRDefault="006F4A79" w:rsidP="006F4A79">
            <w:pPr>
              <w:jc w:val="right"/>
              <w:rPr>
                <w:rFonts w:eastAsia="Times New Roman" w:cs="Times New Roman"/>
                <w:sz w:val="20"/>
                <w:szCs w:val="20"/>
              </w:rPr>
            </w:pPr>
            <w:r w:rsidRPr="006F4A79">
              <w:rPr>
                <w:rFonts w:eastAsia="Times New Roman" w:cs="Times New Roman"/>
                <w:sz w:val="20"/>
                <w:szCs w:val="20"/>
                <w:vertAlign w:val="superscript"/>
              </w:rPr>
              <w:t>1</w:t>
            </w:r>
            <w:r w:rsidRPr="006F4A79">
              <w:rPr>
                <w:rFonts w:eastAsia="Times New Roman" w:cs="Times New Roman"/>
                <w:sz w:val="20"/>
                <w:szCs w:val="20"/>
              </w:rPr>
              <w:t>Run Costs</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vertAlign w:val="superscript"/>
              </w:rPr>
            </w:pPr>
            <w:r w:rsidRPr="006F4A79">
              <w:rPr>
                <w:rFonts w:eastAsia="Times New Roman" w:cs="Times New Roman"/>
                <w:b/>
                <w:color w:val="000000"/>
                <w:sz w:val="20"/>
                <w:szCs w:val="20"/>
              </w:rPr>
              <w:t>1,334</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vertAlign w:val="superscript"/>
              </w:rPr>
            </w:pPr>
            <w:r w:rsidRPr="006F4A79">
              <w:rPr>
                <w:rFonts w:eastAsia="Times New Roman" w:cs="Times New Roman"/>
                <w:b/>
                <w:color w:val="000000"/>
                <w:sz w:val="20"/>
                <w:szCs w:val="20"/>
              </w:rPr>
              <w:t>1,364</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vertAlign w:val="superscript"/>
              </w:rPr>
            </w:pPr>
            <w:r w:rsidRPr="006F4A79">
              <w:rPr>
                <w:rFonts w:eastAsia="Times New Roman" w:cs="Times New Roman"/>
                <w:b/>
                <w:color w:val="000000"/>
                <w:sz w:val="20"/>
                <w:szCs w:val="20"/>
              </w:rPr>
              <w:t>1,391</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vertAlign w:val="superscript"/>
              </w:rPr>
            </w:pPr>
            <w:r w:rsidRPr="006F4A79">
              <w:rPr>
                <w:rFonts w:eastAsia="Times New Roman" w:cs="Times New Roman"/>
                <w:b/>
                <w:color w:val="000000"/>
                <w:sz w:val="20"/>
                <w:szCs w:val="20"/>
              </w:rPr>
              <w:t>1,679</w:t>
            </w:r>
          </w:p>
        </w:tc>
        <w:tc>
          <w:tcPr>
            <w:tcW w:w="582" w:type="pct"/>
            <w:tcBorders>
              <w:top w:val="nil"/>
              <w:left w:val="single" w:sz="6" w:space="0" w:color="auto"/>
              <w:bottom w:val="nil"/>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2,436</w:t>
            </w:r>
          </w:p>
        </w:tc>
        <w:tc>
          <w:tcPr>
            <w:tcW w:w="582" w:type="pct"/>
            <w:tcBorders>
              <w:top w:val="nil"/>
              <w:left w:val="single" w:sz="6" w:space="0" w:color="auto"/>
              <w:bottom w:val="nil"/>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1,679</w:t>
            </w:r>
          </w:p>
        </w:tc>
        <w:tc>
          <w:tcPr>
            <w:tcW w:w="532" w:type="pct"/>
            <w:tcBorders>
              <w:top w:val="nil"/>
              <w:left w:val="single" w:sz="6" w:space="0" w:color="auto"/>
              <w:bottom w:val="nil"/>
              <w:right w:val="single" w:sz="6" w:space="0" w:color="auto"/>
            </w:tcBorders>
            <w:shd w:val="clear" w:color="auto" w:fill="auto"/>
            <w:vAlign w:val="bottom"/>
          </w:tcPr>
          <w:p w:rsidR="006F4A79" w:rsidRPr="006F4A79" w:rsidRDefault="006F4A79" w:rsidP="006F4A79">
            <w:pPr>
              <w:ind w:right="340"/>
              <w:jc w:val="right"/>
              <w:rPr>
                <w:rFonts w:eastAsia="Times New Roman" w:cs="Times New Roman"/>
                <w:color w:val="000000"/>
                <w:sz w:val="20"/>
                <w:szCs w:val="20"/>
              </w:rPr>
            </w:pPr>
            <w:r w:rsidRPr="006F4A79">
              <w:rPr>
                <w:rFonts w:eastAsia="Times New Roman" w:cs="Times New Roman"/>
                <w:color w:val="000000"/>
                <w:sz w:val="20"/>
                <w:szCs w:val="20"/>
              </w:rPr>
              <w:t>(757)</w:t>
            </w:r>
          </w:p>
        </w:tc>
        <w:tc>
          <w:tcPr>
            <w:tcW w:w="540" w:type="pct"/>
            <w:tcBorders>
              <w:top w:val="nil"/>
              <w:left w:val="single" w:sz="6" w:space="0" w:color="auto"/>
              <w:bottom w:val="nil"/>
              <w:right w:val="single" w:sz="6" w:space="0" w:color="auto"/>
            </w:tcBorders>
            <w:shd w:val="clear" w:color="auto" w:fill="auto"/>
            <w:vAlign w:val="center"/>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(45.1)</w:t>
            </w:r>
          </w:p>
        </w:tc>
      </w:tr>
      <w:tr w:rsidR="006F4A79" w:rsidRPr="006F4A79" w:rsidTr="00696025">
        <w:trPr>
          <w:trHeight w:val="284"/>
        </w:trPr>
        <w:tc>
          <w:tcPr>
            <w:tcW w:w="672" w:type="pct"/>
            <w:tcBorders>
              <w:top w:val="nil"/>
            </w:tcBorders>
            <w:vAlign w:val="bottom"/>
          </w:tcPr>
          <w:p w:rsidR="006F4A79" w:rsidRPr="006F4A79" w:rsidRDefault="006F4A79" w:rsidP="006F4A79">
            <w:pPr>
              <w:ind w:right="-188"/>
              <w:jc w:val="right"/>
              <w:rPr>
                <w:rFonts w:eastAsia="Times New Roman" w:cs="Times New Roman"/>
                <w:sz w:val="20"/>
                <w:szCs w:val="20"/>
              </w:rPr>
            </w:pPr>
            <w:r w:rsidRPr="006F4A79">
              <w:rPr>
                <w:rFonts w:eastAsia="Times New Roman" w:cs="Times New Roman"/>
                <w:sz w:val="20"/>
                <w:szCs w:val="20"/>
              </w:rPr>
              <w:t>Capital Costs</w:t>
            </w:r>
          </w:p>
        </w:tc>
        <w:tc>
          <w:tcPr>
            <w:tcW w:w="523" w:type="pct"/>
            <w:tcBorders>
              <w:top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100</w:t>
            </w:r>
          </w:p>
        </w:tc>
        <w:tc>
          <w:tcPr>
            <w:tcW w:w="523" w:type="pct"/>
            <w:tcBorders>
              <w:top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100</w:t>
            </w:r>
          </w:p>
        </w:tc>
        <w:tc>
          <w:tcPr>
            <w:tcW w:w="523" w:type="pct"/>
            <w:tcBorders>
              <w:top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100</w:t>
            </w:r>
          </w:p>
        </w:tc>
        <w:tc>
          <w:tcPr>
            <w:tcW w:w="523" w:type="pct"/>
            <w:tcBorders>
              <w:top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130</w:t>
            </w:r>
          </w:p>
        </w:tc>
        <w:tc>
          <w:tcPr>
            <w:tcW w:w="582" w:type="pct"/>
            <w:tcBorders>
              <w:top w:val="nil"/>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148</w:t>
            </w:r>
          </w:p>
        </w:tc>
        <w:tc>
          <w:tcPr>
            <w:tcW w:w="582" w:type="pct"/>
            <w:tcBorders>
              <w:top w:val="nil"/>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130</w:t>
            </w:r>
          </w:p>
        </w:tc>
        <w:tc>
          <w:tcPr>
            <w:tcW w:w="532" w:type="pct"/>
            <w:tcBorders>
              <w:top w:val="nil"/>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340"/>
              <w:jc w:val="right"/>
              <w:rPr>
                <w:rFonts w:eastAsia="Times New Roman" w:cs="Times New Roman"/>
                <w:color w:val="000000"/>
                <w:sz w:val="20"/>
                <w:szCs w:val="20"/>
              </w:rPr>
            </w:pPr>
            <w:r w:rsidRPr="006F4A79">
              <w:rPr>
                <w:rFonts w:eastAsia="Times New Roman" w:cs="Times New Roman"/>
                <w:color w:val="000000"/>
                <w:sz w:val="20"/>
                <w:szCs w:val="20"/>
              </w:rPr>
              <w:t>(18)</w:t>
            </w:r>
          </w:p>
        </w:tc>
        <w:tc>
          <w:tcPr>
            <w:tcW w:w="540" w:type="pct"/>
            <w:tcBorders>
              <w:top w:val="nil"/>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(13.8)</w:t>
            </w:r>
          </w:p>
        </w:tc>
      </w:tr>
      <w:tr w:rsidR="006F4A79" w:rsidRPr="006F4A79" w:rsidTr="00696025">
        <w:trPr>
          <w:trHeight w:hRule="exact" w:val="543"/>
        </w:trPr>
        <w:tc>
          <w:tcPr>
            <w:tcW w:w="672" w:type="pct"/>
            <w:shd w:val="pct15" w:color="auto" w:fill="FFFFFF"/>
            <w:vAlign w:val="center"/>
          </w:tcPr>
          <w:p w:rsidR="006F4A79" w:rsidRPr="006F4A79" w:rsidRDefault="006F4A79" w:rsidP="006F4A79">
            <w:pPr>
              <w:rPr>
                <w:rFonts w:eastAsia="Times New Roman" w:cs="Times New Roman"/>
                <w:b/>
                <w:sz w:val="20"/>
                <w:szCs w:val="20"/>
              </w:rPr>
            </w:pPr>
            <w:r w:rsidRPr="006F4A79">
              <w:rPr>
                <w:rFonts w:eastAsia="Times New Roman" w:cs="Times New Roman"/>
                <w:b/>
                <w:sz w:val="20"/>
                <w:szCs w:val="20"/>
              </w:rPr>
              <w:t xml:space="preserve">Total Corp </w:t>
            </w:r>
            <w:proofErr w:type="spellStart"/>
            <w:r w:rsidRPr="006F4A79">
              <w:rPr>
                <w:rFonts w:eastAsia="Times New Roman" w:cs="Times New Roman"/>
                <w:b/>
                <w:sz w:val="20"/>
                <w:szCs w:val="20"/>
              </w:rPr>
              <w:t>Serv</w:t>
            </w:r>
            <w:proofErr w:type="spellEnd"/>
            <w:r w:rsidRPr="006F4A79">
              <w:rPr>
                <w:rFonts w:eastAsia="Times New Roman" w:cs="Times New Roman"/>
                <w:b/>
                <w:sz w:val="20"/>
                <w:szCs w:val="20"/>
              </w:rPr>
              <w:t xml:space="preserve"> </w:t>
            </w:r>
          </w:p>
        </w:tc>
        <w:tc>
          <w:tcPr>
            <w:tcW w:w="523" w:type="pct"/>
            <w:shd w:val="clear" w:color="auto" w:fill="D9D9D9" w:themeFill="background1" w:themeFillShade="D9"/>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5,760</w:t>
            </w:r>
          </w:p>
        </w:tc>
        <w:tc>
          <w:tcPr>
            <w:tcW w:w="523" w:type="pct"/>
            <w:shd w:val="clear" w:color="auto" w:fill="D9D9D9" w:themeFill="background1" w:themeFillShade="D9"/>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5,878</w:t>
            </w:r>
          </w:p>
        </w:tc>
        <w:tc>
          <w:tcPr>
            <w:tcW w:w="523" w:type="pct"/>
            <w:shd w:val="clear" w:color="auto" w:fill="DDDDDD"/>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5,993</w:t>
            </w:r>
          </w:p>
        </w:tc>
        <w:tc>
          <w:tcPr>
            <w:tcW w:w="523" w:type="pct"/>
            <w:shd w:val="clear" w:color="auto" w:fill="DDDDDD"/>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6,267</w:t>
            </w:r>
          </w:p>
        </w:tc>
        <w:tc>
          <w:tcPr>
            <w:tcW w:w="58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F4A79" w:rsidRPr="006F4A79" w:rsidRDefault="006F4A79" w:rsidP="006F4A79">
            <w:pPr>
              <w:ind w:right="278"/>
              <w:jc w:val="right"/>
              <w:rPr>
                <w:rFonts w:eastAsia="Times New Roman" w:cs="Times New Roman"/>
                <w:b/>
                <w:color w:val="000000"/>
                <w:sz w:val="20"/>
                <w:szCs w:val="20"/>
              </w:rPr>
            </w:pPr>
            <w:r w:rsidRPr="006F4A79">
              <w:rPr>
                <w:rFonts w:eastAsia="Times New Roman" w:cs="Times New Roman"/>
                <w:b/>
                <w:color w:val="000000"/>
                <w:sz w:val="20"/>
                <w:szCs w:val="20"/>
              </w:rPr>
              <w:t>6,992</w:t>
            </w:r>
          </w:p>
        </w:tc>
        <w:tc>
          <w:tcPr>
            <w:tcW w:w="58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F4A79" w:rsidRPr="006F4A79" w:rsidRDefault="006F4A79" w:rsidP="006F4A79">
            <w:pPr>
              <w:ind w:right="278"/>
              <w:jc w:val="right"/>
              <w:rPr>
                <w:rFonts w:eastAsia="Times New Roman" w:cs="Times New Roman"/>
                <w:b/>
                <w:sz w:val="20"/>
                <w:szCs w:val="20"/>
              </w:rPr>
            </w:pPr>
            <w:r w:rsidRPr="006F4A79">
              <w:rPr>
                <w:rFonts w:eastAsia="Times New Roman" w:cs="Times New Roman"/>
                <w:b/>
                <w:sz w:val="20"/>
                <w:szCs w:val="20"/>
              </w:rPr>
              <w:t>6,267</w:t>
            </w:r>
          </w:p>
        </w:tc>
        <w:tc>
          <w:tcPr>
            <w:tcW w:w="53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F4A79" w:rsidRPr="006F4A79" w:rsidRDefault="006F4A79" w:rsidP="006F4A79">
            <w:pPr>
              <w:ind w:right="340"/>
              <w:jc w:val="right"/>
              <w:rPr>
                <w:rFonts w:eastAsia="Times New Roman" w:cs="Times New Roman"/>
                <w:b/>
                <w:sz w:val="20"/>
                <w:szCs w:val="20"/>
              </w:rPr>
            </w:pPr>
            <w:r w:rsidRPr="006F4A79">
              <w:rPr>
                <w:rFonts w:eastAsia="Times New Roman" w:cs="Times New Roman"/>
                <w:b/>
                <w:sz w:val="20"/>
                <w:szCs w:val="20"/>
              </w:rPr>
              <w:t>(725)</w:t>
            </w:r>
          </w:p>
        </w:tc>
        <w:tc>
          <w:tcPr>
            <w:tcW w:w="5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F4A79" w:rsidRPr="006F4A79" w:rsidRDefault="006F4A79" w:rsidP="006F4A79">
            <w:pPr>
              <w:ind w:right="284"/>
              <w:jc w:val="right"/>
              <w:rPr>
                <w:rFonts w:eastAsia="Times New Roman" w:cs="Times New Roman"/>
                <w:b/>
                <w:sz w:val="20"/>
                <w:szCs w:val="20"/>
              </w:rPr>
            </w:pPr>
            <w:r w:rsidRPr="006F4A79">
              <w:rPr>
                <w:rFonts w:eastAsia="Times New Roman" w:cs="Times New Roman"/>
                <w:b/>
                <w:sz w:val="20"/>
                <w:szCs w:val="20"/>
              </w:rPr>
              <w:t>(11.6)</w:t>
            </w:r>
          </w:p>
        </w:tc>
      </w:tr>
      <w:tr w:rsidR="006F4A79" w:rsidRPr="006F4A79" w:rsidTr="00696025">
        <w:trPr>
          <w:trHeight w:val="331"/>
        </w:trPr>
        <w:tc>
          <w:tcPr>
            <w:tcW w:w="672" w:type="pct"/>
            <w:tcBorders>
              <w:bottom w:val="nil"/>
            </w:tcBorders>
            <w:vAlign w:val="bottom"/>
          </w:tcPr>
          <w:p w:rsidR="006F4A79" w:rsidRPr="006F4A79" w:rsidRDefault="006F4A79" w:rsidP="006F4A79">
            <w:pPr>
              <w:jc w:val="right"/>
              <w:rPr>
                <w:rFonts w:eastAsia="Times New Roman" w:cs="Times New Roman"/>
                <w:sz w:val="20"/>
                <w:szCs w:val="20"/>
              </w:rPr>
            </w:pPr>
            <w:r w:rsidRPr="006F4A79">
              <w:rPr>
                <w:rFonts w:eastAsia="Times New Roman" w:cs="Times New Roman"/>
                <w:sz w:val="20"/>
                <w:szCs w:val="20"/>
              </w:rPr>
              <w:t>Staff Costs</w:t>
            </w:r>
          </w:p>
        </w:tc>
        <w:tc>
          <w:tcPr>
            <w:tcW w:w="523" w:type="pct"/>
            <w:tcBorders>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3,653</w:t>
            </w:r>
          </w:p>
        </w:tc>
        <w:tc>
          <w:tcPr>
            <w:tcW w:w="523" w:type="pct"/>
            <w:tcBorders>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3,472</w:t>
            </w:r>
          </w:p>
        </w:tc>
        <w:tc>
          <w:tcPr>
            <w:tcW w:w="523" w:type="pct"/>
            <w:tcBorders>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3,525</w:t>
            </w:r>
          </w:p>
        </w:tc>
        <w:tc>
          <w:tcPr>
            <w:tcW w:w="523" w:type="pct"/>
            <w:tcBorders>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3,524</w:t>
            </w:r>
          </w:p>
        </w:tc>
        <w:tc>
          <w:tcPr>
            <w:tcW w:w="582" w:type="pct"/>
            <w:tcBorders>
              <w:top w:val="single" w:sz="6" w:space="0" w:color="auto"/>
              <w:left w:val="single" w:sz="6" w:space="0" w:color="auto"/>
              <w:bottom w:val="nil"/>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3,524</w:t>
            </w:r>
          </w:p>
        </w:tc>
        <w:tc>
          <w:tcPr>
            <w:tcW w:w="582" w:type="pct"/>
            <w:tcBorders>
              <w:top w:val="single" w:sz="6" w:space="0" w:color="auto"/>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3,524</w:t>
            </w:r>
          </w:p>
        </w:tc>
        <w:tc>
          <w:tcPr>
            <w:tcW w:w="532" w:type="pct"/>
            <w:tcBorders>
              <w:top w:val="single" w:sz="6" w:space="0" w:color="auto"/>
              <w:left w:val="single" w:sz="6" w:space="0" w:color="auto"/>
              <w:bottom w:val="nil"/>
              <w:right w:val="single" w:sz="6" w:space="0" w:color="auto"/>
            </w:tcBorders>
            <w:vAlign w:val="bottom"/>
          </w:tcPr>
          <w:p w:rsidR="006F4A79" w:rsidRPr="006F4A79" w:rsidRDefault="006F4A79" w:rsidP="006F4A79">
            <w:pPr>
              <w:tabs>
                <w:tab w:val="left" w:pos="895"/>
              </w:tabs>
              <w:ind w:right="340"/>
              <w:jc w:val="right"/>
              <w:rPr>
                <w:rFonts w:eastAsia="Times New Roman" w:cs="Times New Roman"/>
                <w:sz w:val="20"/>
                <w:szCs w:val="20"/>
              </w:rPr>
            </w:pPr>
            <w:r w:rsidRPr="006F4A79">
              <w:rPr>
                <w:rFonts w:eastAsia="Times New Roman" w:cs="Times New Roman"/>
                <w:sz w:val="20"/>
                <w:szCs w:val="20"/>
              </w:rPr>
              <w:t>-</w:t>
            </w:r>
          </w:p>
        </w:tc>
        <w:tc>
          <w:tcPr>
            <w:tcW w:w="540" w:type="pct"/>
            <w:tcBorders>
              <w:top w:val="single" w:sz="6" w:space="0" w:color="auto"/>
              <w:left w:val="single" w:sz="6" w:space="0" w:color="auto"/>
              <w:bottom w:val="nil"/>
              <w:right w:val="single" w:sz="6" w:space="0" w:color="auto"/>
            </w:tcBorders>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w:t>
            </w:r>
          </w:p>
        </w:tc>
      </w:tr>
      <w:tr w:rsidR="006F4A79" w:rsidRPr="006F4A79" w:rsidTr="00696025">
        <w:trPr>
          <w:trHeight w:val="225"/>
        </w:trPr>
        <w:tc>
          <w:tcPr>
            <w:tcW w:w="672" w:type="pct"/>
            <w:tcBorders>
              <w:top w:val="nil"/>
              <w:bottom w:val="nil"/>
            </w:tcBorders>
            <w:vAlign w:val="bottom"/>
          </w:tcPr>
          <w:p w:rsidR="006F4A79" w:rsidRPr="006F4A79" w:rsidRDefault="006F4A79" w:rsidP="006F4A79">
            <w:pPr>
              <w:jc w:val="right"/>
              <w:rPr>
                <w:rFonts w:eastAsia="Times New Roman" w:cs="Times New Roman"/>
                <w:sz w:val="20"/>
                <w:szCs w:val="20"/>
              </w:rPr>
            </w:pPr>
            <w:r w:rsidRPr="006F4A79">
              <w:rPr>
                <w:rFonts w:eastAsia="Times New Roman" w:cs="Times New Roman"/>
                <w:sz w:val="20"/>
                <w:szCs w:val="20"/>
              </w:rPr>
              <w:t>Run Costs</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102</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67</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57</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45</w:t>
            </w:r>
          </w:p>
        </w:tc>
        <w:tc>
          <w:tcPr>
            <w:tcW w:w="582" w:type="pct"/>
            <w:tcBorders>
              <w:top w:val="nil"/>
              <w:left w:val="single" w:sz="6" w:space="0" w:color="auto"/>
              <w:bottom w:val="nil"/>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35</w:t>
            </w:r>
          </w:p>
        </w:tc>
        <w:tc>
          <w:tcPr>
            <w:tcW w:w="582" w:type="pct"/>
            <w:tcBorders>
              <w:top w:val="nil"/>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45</w:t>
            </w:r>
          </w:p>
        </w:tc>
        <w:tc>
          <w:tcPr>
            <w:tcW w:w="532" w:type="pct"/>
            <w:tcBorders>
              <w:top w:val="nil"/>
              <w:left w:val="single" w:sz="6" w:space="0" w:color="auto"/>
              <w:bottom w:val="nil"/>
              <w:right w:val="single" w:sz="6" w:space="0" w:color="auto"/>
            </w:tcBorders>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10</w:t>
            </w:r>
          </w:p>
        </w:tc>
        <w:tc>
          <w:tcPr>
            <w:tcW w:w="540" w:type="pct"/>
            <w:tcBorders>
              <w:top w:val="nil"/>
              <w:left w:val="single" w:sz="6" w:space="0" w:color="auto"/>
              <w:bottom w:val="nil"/>
              <w:right w:val="single" w:sz="6" w:space="0" w:color="auto"/>
            </w:tcBorders>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22.2</w:t>
            </w:r>
          </w:p>
        </w:tc>
      </w:tr>
      <w:tr w:rsidR="006F4A79" w:rsidRPr="006F4A79" w:rsidTr="00696025">
        <w:trPr>
          <w:trHeight w:val="225"/>
        </w:trPr>
        <w:tc>
          <w:tcPr>
            <w:tcW w:w="672" w:type="pct"/>
            <w:tcBorders>
              <w:top w:val="nil"/>
              <w:bottom w:val="single" w:sz="4" w:space="0" w:color="auto"/>
            </w:tcBorders>
            <w:vAlign w:val="bottom"/>
          </w:tcPr>
          <w:p w:rsidR="006F4A79" w:rsidRPr="006F4A79" w:rsidRDefault="006F4A79" w:rsidP="006F4A79">
            <w:pPr>
              <w:jc w:val="right"/>
              <w:rPr>
                <w:rFonts w:eastAsia="Times New Roman" w:cs="Times New Roman"/>
                <w:sz w:val="20"/>
                <w:szCs w:val="20"/>
              </w:rPr>
            </w:pPr>
            <w:r w:rsidRPr="006F4A79">
              <w:rPr>
                <w:rFonts w:eastAsia="Times New Roman" w:cs="Times New Roman"/>
                <w:sz w:val="20"/>
                <w:szCs w:val="20"/>
              </w:rPr>
              <w:t>Capital Cost</w:t>
            </w:r>
          </w:p>
        </w:tc>
        <w:tc>
          <w:tcPr>
            <w:tcW w:w="523" w:type="pct"/>
            <w:tcBorders>
              <w:top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82" w:type="pct"/>
            <w:tcBorders>
              <w:top w:val="nil"/>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w:t>
            </w:r>
          </w:p>
        </w:tc>
        <w:tc>
          <w:tcPr>
            <w:tcW w:w="582" w:type="pct"/>
            <w:tcBorders>
              <w:top w:val="nil"/>
              <w:left w:val="single" w:sz="6" w:space="0" w:color="auto"/>
              <w:bottom w:val="single" w:sz="6" w:space="0" w:color="auto"/>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w:t>
            </w:r>
          </w:p>
        </w:tc>
        <w:tc>
          <w:tcPr>
            <w:tcW w:w="532" w:type="pct"/>
            <w:tcBorders>
              <w:top w:val="nil"/>
              <w:left w:val="single" w:sz="6" w:space="0" w:color="auto"/>
              <w:bottom w:val="single" w:sz="6" w:space="0" w:color="auto"/>
              <w:right w:val="single" w:sz="6" w:space="0" w:color="auto"/>
            </w:tcBorders>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w:t>
            </w:r>
          </w:p>
        </w:tc>
        <w:tc>
          <w:tcPr>
            <w:tcW w:w="540" w:type="pct"/>
            <w:tcBorders>
              <w:top w:val="nil"/>
              <w:left w:val="single" w:sz="6" w:space="0" w:color="auto"/>
              <w:bottom w:val="single" w:sz="6" w:space="0" w:color="auto"/>
              <w:right w:val="single" w:sz="6" w:space="0" w:color="auto"/>
            </w:tcBorders>
            <w:vAlign w:val="bottom"/>
          </w:tcPr>
          <w:p w:rsidR="006F4A79" w:rsidRPr="006F4A79" w:rsidRDefault="006F4A79" w:rsidP="006F4A79">
            <w:pPr>
              <w:ind w:right="284"/>
              <w:jc w:val="right"/>
              <w:rPr>
                <w:rFonts w:eastAsia="Times New Roman" w:cs="Times New Roman"/>
                <w:color w:val="000000"/>
                <w:sz w:val="20"/>
                <w:szCs w:val="20"/>
              </w:rPr>
            </w:pPr>
            <w:r w:rsidRPr="006F4A79">
              <w:rPr>
                <w:rFonts w:eastAsia="Times New Roman" w:cs="Times New Roman"/>
                <w:color w:val="000000"/>
                <w:sz w:val="20"/>
                <w:szCs w:val="20"/>
              </w:rPr>
              <w:t>-</w:t>
            </w:r>
          </w:p>
        </w:tc>
      </w:tr>
      <w:tr w:rsidR="006F4A79" w:rsidRPr="006F4A79" w:rsidTr="00696025">
        <w:trPr>
          <w:trHeight w:val="397"/>
        </w:trPr>
        <w:tc>
          <w:tcPr>
            <w:tcW w:w="672" w:type="pct"/>
            <w:tcBorders>
              <w:bottom w:val="single" w:sz="4" w:space="0" w:color="auto"/>
            </w:tcBorders>
            <w:shd w:val="clear" w:color="auto" w:fill="D9D9D9"/>
            <w:vAlign w:val="center"/>
          </w:tcPr>
          <w:p w:rsidR="006F4A79" w:rsidRPr="006F4A79" w:rsidRDefault="006F4A79" w:rsidP="006F4A79">
            <w:pPr>
              <w:rPr>
                <w:rFonts w:eastAsia="Times New Roman" w:cs="Times New Roman"/>
                <w:b/>
                <w:sz w:val="20"/>
                <w:szCs w:val="20"/>
              </w:rPr>
            </w:pPr>
            <w:r w:rsidRPr="006F4A79">
              <w:rPr>
                <w:rFonts w:eastAsia="Times New Roman" w:cs="Times New Roman"/>
                <w:b/>
                <w:sz w:val="20"/>
                <w:szCs w:val="20"/>
              </w:rPr>
              <w:t>Total Operations</w:t>
            </w:r>
          </w:p>
        </w:tc>
        <w:tc>
          <w:tcPr>
            <w:tcW w:w="523" w:type="pct"/>
            <w:tcBorders>
              <w:bottom w:val="single" w:sz="4" w:space="0" w:color="auto"/>
            </w:tcBorders>
            <w:shd w:val="clear" w:color="auto" w:fill="D9D9D9" w:themeFill="background1" w:themeFillShade="D9"/>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3,755</w:t>
            </w:r>
          </w:p>
        </w:tc>
        <w:tc>
          <w:tcPr>
            <w:tcW w:w="523" w:type="pct"/>
            <w:tcBorders>
              <w:bottom w:val="single" w:sz="4" w:space="0" w:color="auto"/>
            </w:tcBorders>
            <w:shd w:val="clear" w:color="auto" w:fill="D9D9D9" w:themeFill="background1" w:themeFillShade="D9"/>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3,539</w:t>
            </w:r>
          </w:p>
        </w:tc>
        <w:tc>
          <w:tcPr>
            <w:tcW w:w="523" w:type="pct"/>
            <w:tcBorders>
              <w:bottom w:val="single" w:sz="4" w:space="0" w:color="auto"/>
            </w:tcBorders>
            <w:shd w:val="clear" w:color="auto" w:fill="DDDDDD"/>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3,582</w:t>
            </w:r>
          </w:p>
        </w:tc>
        <w:tc>
          <w:tcPr>
            <w:tcW w:w="523" w:type="pct"/>
            <w:tcBorders>
              <w:bottom w:val="single" w:sz="4" w:space="0" w:color="auto"/>
            </w:tcBorders>
            <w:shd w:val="clear" w:color="auto" w:fill="DDDDDD"/>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3,569</w:t>
            </w:r>
          </w:p>
        </w:tc>
        <w:tc>
          <w:tcPr>
            <w:tcW w:w="582"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6F4A79" w:rsidRPr="006F4A79" w:rsidRDefault="006F4A79" w:rsidP="006F4A79">
            <w:pPr>
              <w:ind w:right="278"/>
              <w:jc w:val="right"/>
              <w:rPr>
                <w:rFonts w:eastAsia="Times New Roman" w:cs="Times New Roman"/>
                <w:b/>
                <w:color w:val="000000"/>
                <w:sz w:val="20"/>
                <w:szCs w:val="20"/>
              </w:rPr>
            </w:pPr>
            <w:r w:rsidRPr="006F4A79">
              <w:rPr>
                <w:rFonts w:eastAsia="Times New Roman" w:cs="Times New Roman"/>
                <w:b/>
                <w:color w:val="000000"/>
                <w:sz w:val="20"/>
                <w:szCs w:val="20"/>
              </w:rPr>
              <w:t>3,559</w:t>
            </w:r>
          </w:p>
        </w:tc>
        <w:tc>
          <w:tcPr>
            <w:tcW w:w="582" w:type="pct"/>
            <w:tcBorders>
              <w:top w:val="single" w:sz="6" w:space="0" w:color="auto"/>
              <w:left w:val="single" w:sz="6" w:space="0" w:color="auto"/>
              <w:bottom w:val="single" w:sz="4" w:space="0" w:color="auto"/>
              <w:right w:val="single" w:sz="6" w:space="0" w:color="auto"/>
            </w:tcBorders>
            <w:shd w:val="clear" w:color="auto" w:fill="D9D9D9"/>
            <w:vAlign w:val="center"/>
          </w:tcPr>
          <w:p w:rsidR="006F4A79" w:rsidRPr="006F4A79" w:rsidRDefault="006F4A79" w:rsidP="006F4A79">
            <w:pPr>
              <w:ind w:right="278"/>
              <w:jc w:val="right"/>
              <w:rPr>
                <w:rFonts w:eastAsia="Times New Roman" w:cs="Times New Roman"/>
                <w:b/>
                <w:color w:val="000000"/>
                <w:sz w:val="20"/>
                <w:szCs w:val="20"/>
              </w:rPr>
            </w:pPr>
            <w:r w:rsidRPr="006F4A79">
              <w:rPr>
                <w:rFonts w:eastAsia="Times New Roman" w:cs="Times New Roman"/>
                <w:b/>
                <w:color w:val="000000"/>
                <w:sz w:val="20"/>
                <w:szCs w:val="20"/>
              </w:rPr>
              <w:t>3,569</w:t>
            </w:r>
          </w:p>
        </w:tc>
        <w:tc>
          <w:tcPr>
            <w:tcW w:w="532" w:type="pct"/>
            <w:tcBorders>
              <w:top w:val="single" w:sz="6" w:space="0" w:color="auto"/>
              <w:left w:val="single" w:sz="6" w:space="0" w:color="auto"/>
              <w:bottom w:val="single" w:sz="4" w:space="0" w:color="auto"/>
              <w:right w:val="single" w:sz="6" w:space="0" w:color="auto"/>
            </w:tcBorders>
            <w:shd w:val="clear" w:color="auto" w:fill="D9D9D9"/>
            <w:vAlign w:val="center"/>
          </w:tcPr>
          <w:p w:rsidR="006F4A79" w:rsidRPr="006F4A79" w:rsidRDefault="006F4A79" w:rsidP="006F4A79">
            <w:pPr>
              <w:ind w:right="340"/>
              <w:jc w:val="right"/>
              <w:rPr>
                <w:rFonts w:eastAsia="Times New Roman" w:cs="Times New Roman"/>
                <w:b/>
                <w:sz w:val="20"/>
                <w:szCs w:val="20"/>
              </w:rPr>
            </w:pPr>
            <w:r w:rsidRPr="006F4A79">
              <w:rPr>
                <w:rFonts w:eastAsia="Times New Roman" w:cs="Times New Roman"/>
                <w:b/>
                <w:sz w:val="20"/>
                <w:szCs w:val="20"/>
              </w:rPr>
              <w:t>10</w:t>
            </w:r>
          </w:p>
        </w:tc>
        <w:tc>
          <w:tcPr>
            <w:tcW w:w="540" w:type="pct"/>
            <w:tcBorders>
              <w:top w:val="single" w:sz="6" w:space="0" w:color="auto"/>
              <w:left w:val="single" w:sz="6" w:space="0" w:color="auto"/>
              <w:bottom w:val="single" w:sz="4" w:space="0" w:color="auto"/>
              <w:right w:val="single" w:sz="6" w:space="0" w:color="auto"/>
            </w:tcBorders>
            <w:shd w:val="clear" w:color="auto" w:fill="D9D9D9"/>
            <w:vAlign w:val="center"/>
          </w:tcPr>
          <w:p w:rsidR="006F4A79" w:rsidRPr="006F4A79" w:rsidRDefault="006F4A79" w:rsidP="006F4A79">
            <w:pPr>
              <w:ind w:right="284"/>
              <w:jc w:val="right"/>
              <w:rPr>
                <w:rFonts w:eastAsia="Times New Roman" w:cs="Times New Roman"/>
                <w:b/>
                <w:sz w:val="20"/>
                <w:szCs w:val="20"/>
              </w:rPr>
            </w:pPr>
            <w:r w:rsidRPr="006F4A79">
              <w:rPr>
                <w:rFonts w:eastAsia="Times New Roman" w:cs="Times New Roman"/>
                <w:b/>
                <w:sz w:val="20"/>
                <w:szCs w:val="20"/>
              </w:rPr>
              <w:t>0.3</w:t>
            </w:r>
          </w:p>
        </w:tc>
      </w:tr>
      <w:tr w:rsidR="006F4A79" w:rsidRPr="006F4A79" w:rsidTr="00696025">
        <w:trPr>
          <w:trHeight w:val="306"/>
        </w:trPr>
        <w:tc>
          <w:tcPr>
            <w:tcW w:w="672" w:type="pct"/>
            <w:tcBorders>
              <w:bottom w:val="nil"/>
            </w:tcBorders>
            <w:vAlign w:val="bottom"/>
          </w:tcPr>
          <w:p w:rsidR="006F4A79" w:rsidRPr="006F4A79" w:rsidRDefault="006F4A79" w:rsidP="006F4A79">
            <w:pPr>
              <w:jc w:val="right"/>
              <w:rPr>
                <w:rFonts w:eastAsia="Times New Roman" w:cs="Times New Roman"/>
                <w:sz w:val="20"/>
                <w:szCs w:val="20"/>
              </w:rPr>
            </w:pPr>
            <w:r w:rsidRPr="006F4A79">
              <w:rPr>
                <w:rFonts w:eastAsia="Times New Roman" w:cs="Times New Roman"/>
                <w:sz w:val="20"/>
                <w:szCs w:val="20"/>
              </w:rPr>
              <w:t>Staff Costs</w:t>
            </w:r>
          </w:p>
        </w:tc>
        <w:tc>
          <w:tcPr>
            <w:tcW w:w="523" w:type="pct"/>
            <w:tcBorders>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282</w:t>
            </w:r>
          </w:p>
        </w:tc>
        <w:tc>
          <w:tcPr>
            <w:tcW w:w="523" w:type="pct"/>
            <w:tcBorders>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281</w:t>
            </w:r>
          </w:p>
        </w:tc>
        <w:tc>
          <w:tcPr>
            <w:tcW w:w="523" w:type="pct"/>
            <w:tcBorders>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283</w:t>
            </w:r>
          </w:p>
        </w:tc>
        <w:tc>
          <w:tcPr>
            <w:tcW w:w="523" w:type="pct"/>
            <w:tcBorders>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273</w:t>
            </w:r>
          </w:p>
        </w:tc>
        <w:tc>
          <w:tcPr>
            <w:tcW w:w="582" w:type="pct"/>
            <w:tcBorders>
              <w:top w:val="single" w:sz="6" w:space="0" w:color="auto"/>
              <w:left w:val="single" w:sz="6" w:space="0" w:color="auto"/>
              <w:bottom w:val="nil"/>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278</w:t>
            </w:r>
          </w:p>
        </w:tc>
        <w:tc>
          <w:tcPr>
            <w:tcW w:w="582" w:type="pct"/>
            <w:tcBorders>
              <w:top w:val="single" w:sz="6" w:space="0" w:color="auto"/>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273</w:t>
            </w:r>
          </w:p>
        </w:tc>
        <w:tc>
          <w:tcPr>
            <w:tcW w:w="532" w:type="pct"/>
            <w:tcBorders>
              <w:top w:val="single" w:sz="6" w:space="0" w:color="auto"/>
              <w:left w:val="single" w:sz="6" w:space="0" w:color="auto"/>
              <w:bottom w:val="nil"/>
              <w:right w:val="single" w:sz="6" w:space="0" w:color="auto"/>
            </w:tcBorders>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(5)</w:t>
            </w:r>
          </w:p>
        </w:tc>
        <w:tc>
          <w:tcPr>
            <w:tcW w:w="540" w:type="pct"/>
            <w:tcBorders>
              <w:top w:val="single" w:sz="6" w:space="0" w:color="auto"/>
              <w:left w:val="single" w:sz="6" w:space="0" w:color="auto"/>
              <w:bottom w:val="nil"/>
              <w:right w:val="single" w:sz="6" w:space="0" w:color="auto"/>
            </w:tcBorders>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color w:val="000000"/>
                <w:sz w:val="20"/>
                <w:szCs w:val="20"/>
              </w:rPr>
              <w:t>(1.8)</w:t>
            </w:r>
          </w:p>
        </w:tc>
      </w:tr>
      <w:tr w:rsidR="006F4A79" w:rsidRPr="006F4A79" w:rsidTr="00696025">
        <w:trPr>
          <w:trHeight w:val="225"/>
        </w:trPr>
        <w:tc>
          <w:tcPr>
            <w:tcW w:w="672" w:type="pct"/>
            <w:tcBorders>
              <w:top w:val="nil"/>
              <w:bottom w:val="nil"/>
            </w:tcBorders>
            <w:vAlign w:val="bottom"/>
          </w:tcPr>
          <w:p w:rsidR="006F4A79" w:rsidRPr="006F4A79" w:rsidRDefault="006F4A79" w:rsidP="006F4A79">
            <w:pPr>
              <w:jc w:val="right"/>
              <w:rPr>
                <w:rFonts w:eastAsia="Times New Roman" w:cs="Times New Roman"/>
                <w:sz w:val="20"/>
                <w:szCs w:val="20"/>
                <w:vertAlign w:val="superscript"/>
              </w:rPr>
            </w:pPr>
            <w:r w:rsidRPr="006F4A79">
              <w:rPr>
                <w:rFonts w:eastAsia="Times New Roman" w:cs="Times New Roman"/>
                <w:sz w:val="20"/>
                <w:szCs w:val="20"/>
                <w:vertAlign w:val="superscript"/>
              </w:rPr>
              <w:t>2</w:t>
            </w:r>
            <w:r w:rsidRPr="006F4A79">
              <w:rPr>
                <w:rFonts w:eastAsia="Times New Roman" w:cs="Times New Roman"/>
                <w:sz w:val="20"/>
                <w:szCs w:val="20"/>
              </w:rPr>
              <w:t>Run Costs</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6</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6</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(34)</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(18)</w:t>
            </w:r>
          </w:p>
        </w:tc>
        <w:tc>
          <w:tcPr>
            <w:tcW w:w="582" w:type="pct"/>
            <w:tcBorders>
              <w:top w:val="nil"/>
              <w:left w:val="single" w:sz="6" w:space="0" w:color="auto"/>
              <w:bottom w:val="nil"/>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2</w:t>
            </w:r>
          </w:p>
        </w:tc>
        <w:tc>
          <w:tcPr>
            <w:tcW w:w="582" w:type="pct"/>
            <w:tcBorders>
              <w:top w:val="nil"/>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(18)</w:t>
            </w:r>
          </w:p>
        </w:tc>
        <w:tc>
          <w:tcPr>
            <w:tcW w:w="532" w:type="pct"/>
            <w:tcBorders>
              <w:top w:val="nil"/>
              <w:left w:val="single" w:sz="6" w:space="0" w:color="auto"/>
              <w:bottom w:val="nil"/>
              <w:right w:val="single" w:sz="6" w:space="0" w:color="auto"/>
            </w:tcBorders>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(20)</w:t>
            </w:r>
          </w:p>
        </w:tc>
        <w:tc>
          <w:tcPr>
            <w:tcW w:w="540" w:type="pct"/>
            <w:tcBorders>
              <w:top w:val="nil"/>
              <w:left w:val="single" w:sz="6" w:space="0" w:color="auto"/>
              <w:bottom w:val="nil"/>
              <w:right w:val="single" w:sz="6" w:space="0" w:color="auto"/>
            </w:tcBorders>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(111.1)</w:t>
            </w:r>
          </w:p>
        </w:tc>
      </w:tr>
      <w:tr w:rsidR="006F4A79" w:rsidRPr="006F4A79" w:rsidTr="00696025">
        <w:trPr>
          <w:trHeight w:val="225"/>
        </w:trPr>
        <w:tc>
          <w:tcPr>
            <w:tcW w:w="672" w:type="pct"/>
            <w:tcBorders>
              <w:top w:val="nil"/>
              <w:bottom w:val="single" w:sz="4" w:space="0" w:color="auto"/>
            </w:tcBorders>
            <w:vAlign w:val="bottom"/>
          </w:tcPr>
          <w:p w:rsidR="006F4A79" w:rsidRPr="006F4A79" w:rsidRDefault="006F4A79" w:rsidP="006F4A79">
            <w:pPr>
              <w:ind w:right="-188"/>
              <w:jc w:val="right"/>
              <w:rPr>
                <w:rFonts w:eastAsia="Times New Roman" w:cs="Times New Roman"/>
                <w:sz w:val="20"/>
                <w:szCs w:val="20"/>
              </w:rPr>
            </w:pPr>
            <w:r w:rsidRPr="006F4A79">
              <w:rPr>
                <w:rFonts w:eastAsia="Times New Roman" w:cs="Times New Roman"/>
                <w:sz w:val="20"/>
                <w:szCs w:val="20"/>
              </w:rPr>
              <w:t>Capital Costs</w:t>
            </w:r>
          </w:p>
        </w:tc>
        <w:tc>
          <w:tcPr>
            <w:tcW w:w="523" w:type="pct"/>
            <w:tcBorders>
              <w:top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82" w:type="pct"/>
            <w:tcBorders>
              <w:top w:val="nil"/>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w:t>
            </w:r>
          </w:p>
        </w:tc>
        <w:tc>
          <w:tcPr>
            <w:tcW w:w="582" w:type="pct"/>
            <w:tcBorders>
              <w:top w:val="nil"/>
              <w:left w:val="single" w:sz="6" w:space="0" w:color="auto"/>
              <w:bottom w:val="single" w:sz="6" w:space="0" w:color="auto"/>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w:t>
            </w:r>
          </w:p>
        </w:tc>
        <w:tc>
          <w:tcPr>
            <w:tcW w:w="532" w:type="pct"/>
            <w:tcBorders>
              <w:top w:val="nil"/>
              <w:left w:val="single" w:sz="6" w:space="0" w:color="auto"/>
              <w:bottom w:val="single" w:sz="6" w:space="0" w:color="auto"/>
              <w:right w:val="single" w:sz="6" w:space="0" w:color="auto"/>
            </w:tcBorders>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w:t>
            </w:r>
          </w:p>
        </w:tc>
        <w:tc>
          <w:tcPr>
            <w:tcW w:w="540" w:type="pct"/>
            <w:tcBorders>
              <w:top w:val="nil"/>
              <w:left w:val="single" w:sz="6" w:space="0" w:color="auto"/>
              <w:bottom w:val="single" w:sz="6" w:space="0" w:color="auto"/>
              <w:right w:val="single" w:sz="6" w:space="0" w:color="auto"/>
            </w:tcBorders>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w:t>
            </w:r>
          </w:p>
        </w:tc>
      </w:tr>
      <w:tr w:rsidR="006F4A79" w:rsidRPr="006F4A79" w:rsidTr="00696025">
        <w:trPr>
          <w:trHeight w:val="397"/>
        </w:trPr>
        <w:tc>
          <w:tcPr>
            <w:tcW w:w="672" w:type="pct"/>
            <w:tcBorders>
              <w:bottom w:val="nil"/>
            </w:tcBorders>
            <w:shd w:val="clear" w:color="auto" w:fill="D9D9D9"/>
            <w:vAlign w:val="center"/>
          </w:tcPr>
          <w:p w:rsidR="006F4A79" w:rsidRPr="006F4A79" w:rsidRDefault="006F4A79" w:rsidP="006F4A79">
            <w:pPr>
              <w:rPr>
                <w:rFonts w:eastAsia="Times New Roman" w:cs="Times New Roman"/>
                <w:b/>
                <w:sz w:val="20"/>
                <w:szCs w:val="20"/>
              </w:rPr>
            </w:pPr>
            <w:r w:rsidRPr="006F4A79">
              <w:rPr>
                <w:rFonts w:eastAsia="Times New Roman" w:cs="Times New Roman"/>
                <w:b/>
                <w:sz w:val="20"/>
                <w:szCs w:val="20"/>
              </w:rPr>
              <w:t xml:space="preserve">Total Legal </w:t>
            </w:r>
            <w:proofErr w:type="spellStart"/>
            <w:r w:rsidRPr="006F4A79">
              <w:rPr>
                <w:rFonts w:eastAsia="Times New Roman" w:cs="Times New Roman"/>
                <w:b/>
                <w:sz w:val="20"/>
                <w:szCs w:val="20"/>
              </w:rPr>
              <w:t>Serv</w:t>
            </w:r>
            <w:proofErr w:type="spellEnd"/>
          </w:p>
        </w:tc>
        <w:tc>
          <w:tcPr>
            <w:tcW w:w="523" w:type="pct"/>
            <w:tcBorders>
              <w:bottom w:val="nil"/>
            </w:tcBorders>
            <w:shd w:val="clear" w:color="auto" w:fill="D9D9D9" w:themeFill="background1" w:themeFillShade="D9"/>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288</w:t>
            </w:r>
          </w:p>
        </w:tc>
        <w:tc>
          <w:tcPr>
            <w:tcW w:w="523" w:type="pct"/>
            <w:tcBorders>
              <w:bottom w:val="nil"/>
            </w:tcBorders>
            <w:shd w:val="clear" w:color="auto" w:fill="D9D9D9" w:themeFill="background1" w:themeFillShade="D9"/>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287</w:t>
            </w:r>
          </w:p>
        </w:tc>
        <w:tc>
          <w:tcPr>
            <w:tcW w:w="523" w:type="pct"/>
            <w:tcBorders>
              <w:bottom w:val="nil"/>
            </w:tcBorders>
            <w:shd w:val="clear" w:color="auto" w:fill="DDDDDD"/>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249</w:t>
            </w:r>
          </w:p>
        </w:tc>
        <w:tc>
          <w:tcPr>
            <w:tcW w:w="523" w:type="pct"/>
            <w:tcBorders>
              <w:bottom w:val="nil"/>
            </w:tcBorders>
            <w:shd w:val="clear" w:color="auto" w:fill="DDDDDD"/>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255</w:t>
            </w:r>
          </w:p>
        </w:tc>
        <w:tc>
          <w:tcPr>
            <w:tcW w:w="582" w:type="pct"/>
            <w:tcBorders>
              <w:top w:val="single" w:sz="6" w:space="0" w:color="auto"/>
              <w:left w:val="single" w:sz="6" w:space="0" w:color="auto"/>
              <w:bottom w:val="nil"/>
              <w:right w:val="single" w:sz="6" w:space="0" w:color="auto"/>
            </w:tcBorders>
            <w:shd w:val="clear" w:color="auto" w:fill="D9D9D9" w:themeFill="background1" w:themeFillShade="D9"/>
            <w:vAlign w:val="center"/>
          </w:tcPr>
          <w:p w:rsidR="006F4A79" w:rsidRPr="006F4A79" w:rsidRDefault="006F4A79" w:rsidP="006F4A79">
            <w:pPr>
              <w:ind w:right="278"/>
              <w:jc w:val="right"/>
              <w:rPr>
                <w:rFonts w:eastAsia="Times New Roman" w:cs="Times New Roman"/>
                <w:b/>
                <w:color w:val="000000"/>
                <w:sz w:val="20"/>
                <w:szCs w:val="20"/>
              </w:rPr>
            </w:pPr>
            <w:r w:rsidRPr="006F4A79">
              <w:rPr>
                <w:rFonts w:eastAsia="Times New Roman" w:cs="Times New Roman"/>
                <w:b/>
                <w:color w:val="000000"/>
                <w:sz w:val="20"/>
                <w:szCs w:val="20"/>
              </w:rPr>
              <w:t>280</w:t>
            </w:r>
          </w:p>
        </w:tc>
        <w:tc>
          <w:tcPr>
            <w:tcW w:w="582" w:type="pct"/>
            <w:tcBorders>
              <w:top w:val="single" w:sz="6" w:space="0" w:color="auto"/>
              <w:left w:val="single" w:sz="6" w:space="0" w:color="auto"/>
              <w:bottom w:val="nil"/>
              <w:right w:val="single" w:sz="6" w:space="0" w:color="auto"/>
            </w:tcBorders>
            <w:shd w:val="clear" w:color="auto" w:fill="D9D9D9"/>
            <w:vAlign w:val="center"/>
          </w:tcPr>
          <w:p w:rsidR="006F4A79" w:rsidRPr="006F4A79" w:rsidRDefault="006F4A79" w:rsidP="006F4A79">
            <w:pPr>
              <w:ind w:right="278"/>
              <w:jc w:val="right"/>
              <w:rPr>
                <w:rFonts w:eastAsia="Times New Roman" w:cs="Times New Roman"/>
                <w:b/>
                <w:sz w:val="20"/>
                <w:szCs w:val="20"/>
              </w:rPr>
            </w:pPr>
            <w:r w:rsidRPr="006F4A79">
              <w:rPr>
                <w:rFonts w:eastAsia="Times New Roman" w:cs="Times New Roman"/>
                <w:b/>
                <w:sz w:val="20"/>
                <w:szCs w:val="20"/>
              </w:rPr>
              <w:t>255</w:t>
            </w:r>
          </w:p>
        </w:tc>
        <w:tc>
          <w:tcPr>
            <w:tcW w:w="532" w:type="pct"/>
            <w:tcBorders>
              <w:top w:val="single" w:sz="6" w:space="0" w:color="auto"/>
              <w:left w:val="single" w:sz="6" w:space="0" w:color="auto"/>
              <w:bottom w:val="nil"/>
              <w:right w:val="single" w:sz="6" w:space="0" w:color="auto"/>
            </w:tcBorders>
            <w:shd w:val="clear" w:color="auto" w:fill="D9D9D9"/>
            <w:vAlign w:val="center"/>
          </w:tcPr>
          <w:p w:rsidR="006F4A79" w:rsidRPr="006F4A79" w:rsidRDefault="006F4A79" w:rsidP="006F4A79">
            <w:pPr>
              <w:ind w:right="340"/>
              <w:jc w:val="right"/>
              <w:rPr>
                <w:rFonts w:eastAsia="Times New Roman" w:cs="Times New Roman"/>
                <w:b/>
                <w:sz w:val="20"/>
                <w:szCs w:val="20"/>
              </w:rPr>
            </w:pPr>
            <w:r w:rsidRPr="006F4A79">
              <w:rPr>
                <w:rFonts w:eastAsia="Times New Roman" w:cs="Times New Roman"/>
                <w:b/>
                <w:sz w:val="20"/>
                <w:szCs w:val="20"/>
              </w:rPr>
              <w:t>(25)</w:t>
            </w:r>
          </w:p>
        </w:tc>
        <w:tc>
          <w:tcPr>
            <w:tcW w:w="540" w:type="pct"/>
            <w:tcBorders>
              <w:top w:val="single" w:sz="6" w:space="0" w:color="auto"/>
              <w:left w:val="single" w:sz="6" w:space="0" w:color="auto"/>
              <w:bottom w:val="nil"/>
              <w:right w:val="single" w:sz="6" w:space="0" w:color="auto"/>
            </w:tcBorders>
            <w:shd w:val="clear" w:color="auto" w:fill="D9D9D9"/>
            <w:vAlign w:val="center"/>
          </w:tcPr>
          <w:p w:rsidR="006F4A79" w:rsidRPr="006F4A79" w:rsidRDefault="006F4A79" w:rsidP="006F4A79">
            <w:pPr>
              <w:ind w:right="284"/>
              <w:jc w:val="right"/>
              <w:rPr>
                <w:rFonts w:eastAsia="Times New Roman" w:cs="Times New Roman"/>
                <w:b/>
                <w:sz w:val="20"/>
                <w:szCs w:val="20"/>
              </w:rPr>
            </w:pPr>
            <w:r w:rsidRPr="006F4A79">
              <w:rPr>
                <w:rFonts w:eastAsia="Times New Roman" w:cs="Times New Roman"/>
                <w:b/>
                <w:sz w:val="20"/>
                <w:szCs w:val="20"/>
              </w:rPr>
              <w:t>(9.8)</w:t>
            </w:r>
          </w:p>
        </w:tc>
      </w:tr>
      <w:tr w:rsidR="006F4A79" w:rsidRPr="006F4A79" w:rsidTr="00696025">
        <w:trPr>
          <w:trHeight w:val="420"/>
        </w:trPr>
        <w:tc>
          <w:tcPr>
            <w:tcW w:w="672" w:type="pct"/>
            <w:tcBorders>
              <w:bottom w:val="nil"/>
            </w:tcBorders>
            <w:vAlign w:val="bottom"/>
          </w:tcPr>
          <w:p w:rsidR="006F4A79" w:rsidRPr="006F4A79" w:rsidRDefault="006F4A79" w:rsidP="006F4A79">
            <w:pPr>
              <w:ind w:right="-46"/>
              <w:jc w:val="right"/>
              <w:rPr>
                <w:rFonts w:eastAsia="Times New Roman" w:cs="Times New Roman"/>
                <w:sz w:val="20"/>
                <w:szCs w:val="20"/>
              </w:rPr>
            </w:pPr>
            <w:r w:rsidRPr="006F4A79">
              <w:rPr>
                <w:rFonts w:eastAsia="Times New Roman" w:cs="Times New Roman"/>
                <w:sz w:val="20"/>
                <w:szCs w:val="20"/>
              </w:rPr>
              <w:t>Vacancy Gap</w:t>
            </w:r>
          </w:p>
        </w:tc>
        <w:tc>
          <w:tcPr>
            <w:tcW w:w="523" w:type="pct"/>
            <w:tcBorders>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(200)</w:t>
            </w:r>
          </w:p>
        </w:tc>
        <w:tc>
          <w:tcPr>
            <w:tcW w:w="523" w:type="pct"/>
            <w:tcBorders>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(55)</w:t>
            </w:r>
          </w:p>
        </w:tc>
        <w:tc>
          <w:tcPr>
            <w:tcW w:w="523" w:type="pct"/>
            <w:tcBorders>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(55)</w:t>
            </w:r>
          </w:p>
        </w:tc>
        <w:tc>
          <w:tcPr>
            <w:tcW w:w="523" w:type="pct"/>
            <w:tcBorders>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82" w:type="pct"/>
            <w:tcBorders>
              <w:top w:val="single" w:sz="6" w:space="0" w:color="auto"/>
              <w:left w:val="single" w:sz="6" w:space="0" w:color="auto"/>
              <w:bottom w:val="nil"/>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w:t>
            </w:r>
          </w:p>
        </w:tc>
        <w:tc>
          <w:tcPr>
            <w:tcW w:w="582" w:type="pct"/>
            <w:tcBorders>
              <w:top w:val="single" w:sz="6" w:space="0" w:color="auto"/>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w:t>
            </w:r>
          </w:p>
        </w:tc>
        <w:tc>
          <w:tcPr>
            <w:tcW w:w="532" w:type="pct"/>
            <w:tcBorders>
              <w:top w:val="single" w:sz="6" w:space="0" w:color="auto"/>
              <w:left w:val="single" w:sz="6" w:space="0" w:color="auto"/>
              <w:bottom w:val="nil"/>
              <w:right w:val="single" w:sz="6" w:space="0" w:color="auto"/>
            </w:tcBorders>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w:t>
            </w:r>
          </w:p>
        </w:tc>
        <w:tc>
          <w:tcPr>
            <w:tcW w:w="540" w:type="pct"/>
            <w:tcBorders>
              <w:top w:val="single" w:sz="6" w:space="0" w:color="auto"/>
              <w:left w:val="single" w:sz="6" w:space="0" w:color="auto"/>
              <w:bottom w:val="nil"/>
              <w:right w:val="single" w:sz="6" w:space="0" w:color="auto"/>
            </w:tcBorders>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w:t>
            </w:r>
          </w:p>
        </w:tc>
      </w:tr>
      <w:tr w:rsidR="006F4A79" w:rsidRPr="006F4A79" w:rsidTr="00696025">
        <w:trPr>
          <w:trHeight w:val="141"/>
        </w:trPr>
        <w:tc>
          <w:tcPr>
            <w:tcW w:w="672" w:type="pct"/>
            <w:tcBorders>
              <w:top w:val="nil"/>
              <w:bottom w:val="nil"/>
            </w:tcBorders>
            <w:vAlign w:val="bottom"/>
          </w:tcPr>
          <w:p w:rsidR="006F4A79" w:rsidRPr="006F4A79" w:rsidRDefault="006F4A79" w:rsidP="006F4A79">
            <w:pPr>
              <w:jc w:val="right"/>
              <w:rPr>
                <w:rFonts w:eastAsia="Times New Roman" w:cs="Times New Roman"/>
                <w:sz w:val="20"/>
                <w:szCs w:val="20"/>
              </w:rPr>
            </w:pPr>
            <w:r w:rsidRPr="006F4A79">
              <w:rPr>
                <w:rFonts w:eastAsia="Times New Roman" w:cs="Times New Roman"/>
                <w:sz w:val="20"/>
                <w:szCs w:val="20"/>
              </w:rPr>
              <w:t>New Posts</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82" w:type="pct"/>
            <w:tcBorders>
              <w:top w:val="nil"/>
              <w:left w:val="single" w:sz="6" w:space="0" w:color="auto"/>
              <w:bottom w:val="nil"/>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w:t>
            </w:r>
          </w:p>
        </w:tc>
        <w:tc>
          <w:tcPr>
            <w:tcW w:w="582" w:type="pct"/>
            <w:tcBorders>
              <w:top w:val="nil"/>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w:t>
            </w:r>
          </w:p>
        </w:tc>
        <w:tc>
          <w:tcPr>
            <w:tcW w:w="532" w:type="pct"/>
            <w:tcBorders>
              <w:top w:val="nil"/>
              <w:left w:val="single" w:sz="6" w:space="0" w:color="auto"/>
              <w:bottom w:val="nil"/>
              <w:right w:val="single" w:sz="6" w:space="0" w:color="auto"/>
            </w:tcBorders>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w:t>
            </w:r>
          </w:p>
        </w:tc>
        <w:tc>
          <w:tcPr>
            <w:tcW w:w="540" w:type="pct"/>
            <w:tcBorders>
              <w:top w:val="nil"/>
              <w:left w:val="single" w:sz="6" w:space="0" w:color="auto"/>
              <w:bottom w:val="nil"/>
              <w:right w:val="single" w:sz="6" w:space="0" w:color="auto"/>
            </w:tcBorders>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w:t>
            </w:r>
          </w:p>
        </w:tc>
      </w:tr>
      <w:tr w:rsidR="006F4A79" w:rsidRPr="006F4A79" w:rsidTr="00696025">
        <w:trPr>
          <w:trHeight w:val="397"/>
        </w:trPr>
        <w:tc>
          <w:tcPr>
            <w:tcW w:w="672" w:type="pct"/>
            <w:tcBorders>
              <w:top w:val="single" w:sz="4" w:space="0" w:color="auto"/>
              <w:bottom w:val="single" w:sz="4" w:space="0" w:color="auto"/>
              <w:right w:val="single" w:sz="4" w:space="0" w:color="auto"/>
            </w:tcBorders>
            <w:shd w:val="clear" w:color="auto" w:fill="D9D9D9"/>
            <w:vAlign w:val="center"/>
          </w:tcPr>
          <w:p w:rsidR="006F4A79" w:rsidRPr="006F4A79" w:rsidRDefault="006F4A79" w:rsidP="006F4A79">
            <w:pPr>
              <w:rPr>
                <w:rFonts w:eastAsia="Times New Roman" w:cs="Times New Roman"/>
                <w:b/>
                <w:sz w:val="20"/>
                <w:szCs w:val="20"/>
              </w:rPr>
            </w:pPr>
            <w:r w:rsidRPr="006F4A79">
              <w:rPr>
                <w:rFonts w:eastAsia="Times New Roman" w:cs="Times New Roman"/>
                <w:b/>
                <w:sz w:val="20"/>
                <w:szCs w:val="20"/>
              </w:rPr>
              <w:t>Total Vacancies</w:t>
            </w:r>
          </w:p>
        </w:tc>
        <w:tc>
          <w:tcPr>
            <w:tcW w:w="523" w:type="pct"/>
            <w:tcBorders>
              <w:top w:val="single" w:sz="4" w:space="0" w:color="auto"/>
              <w:bottom w:val="single" w:sz="4" w:space="0" w:color="auto"/>
              <w:right w:val="single" w:sz="4" w:space="0" w:color="auto"/>
            </w:tcBorders>
            <w:shd w:val="clear" w:color="auto" w:fill="D9D9D9" w:themeFill="background1" w:themeFillShade="D9"/>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(200)</w:t>
            </w:r>
          </w:p>
        </w:tc>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(55)</w:t>
            </w:r>
          </w:p>
        </w:tc>
        <w:tc>
          <w:tcPr>
            <w:tcW w:w="523" w:type="pct"/>
            <w:tcBorders>
              <w:top w:val="single" w:sz="4" w:space="0" w:color="auto"/>
              <w:left w:val="single" w:sz="4" w:space="0" w:color="auto"/>
              <w:bottom w:val="single" w:sz="4" w:space="0" w:color="auto"/>
              <w:right w:val="single" w:sz="4" w:space="0" w:color="auto"/>
            </w:tcBorders>
            <w:shd w:val="clear" w:color="auto" w:fill="DDDDDD"/>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(55)</w:t>
            </w:r>
          </w:p>
        </w:tc>
        <w:tc>
          <w:tcPr>
            <w:tcW w:w="523" w:type="pct"/>
            <w:tcBorders>
              <w:top w:val="single" w:sz="4" w:space="0" w:color="auto"/>
              <w:left w:val="single" w:sz="4" w:space="0" w:color="auto"/>
              <w:bottom w:val="single" w:sz="4" w:space="0" w:color="auto"/>
              <w:right w:val="single" w:sz="4" w:space="0" w:color="auto"/>
            </w:tcBorders>
            <w:shd w:val="clear" w:color="auto" w:fill="DDDDDD"/>
            <w:vAlign w:val="center"/>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4A79" w:rsidRPr="006F4A79" w:rsidRDefault="006F4A79" w:rsidP="006F4A79">
            <w:pPr>
              <w:ind w:right="278"/>
              <w:jc w:val="right"/>
              <w:rPr>
                <w:rFonts w:eastAsia="Times New Roman" w:cs="Times New Roman"/>
                <w:b/>
                <w:color w:val="000000"/>
                <w:sz w:val="20"/>
                <w:szCs w:val="20"/>
              </w:rPr>
            </w:pPr>
            <w:r w:rsidRPr="006F4A79">
              <w:rPr>
                <w:rFonts w:eastAsia="Times New Roman" w:cs="Times New Roman"/>
                <w:b/>
                <w:color w:val="000000"/>
                <w:sz w:val="20"/>
                <w:szCs w:val="20"/>
              </w:rPr>
              <w:t>-</w:t>
            </w:r>
          </w:p>
        </w:tc>
        <w:tc>
          <w:tcPr>
            <w:tcW w:w="582" w:type="pct"/>
            <w:tcBorders>
              <w:top w:val="single" w:sz="4" w:space="0" w:color="auto"/>
              <w:left w:val="single" w:sz="4" w:space="0" w:color="auto"/>
              <w:bottom w:val="single" w:sz="4" w:space="0" w:color="auto"/>
              <w:right w:val="single" w:sz="4" w:space="0" w:color="auto"/>
            </w:tcBorders>
            <w:shd w:val="clear" w:color="auto" w:fill="D9D9D9"/>
            <w:vAlign w:val="center"/>
          </w:tcPr>
          <w:p w:rsidR="006F4A79" w:rsidRPr="006F4A79" w:rsidRDefault="006F4A79" w:rsidP="006F4A79">
            <w:pPr>
              <w:ind w:right="278"/>
              <w:jc w:val="right"/>
              <w:rPr>
                <w:rFonts w:eastAsia="Times New Roman" w:cs="Times New Roman"/>
                <w:b/>
                <w:sz w:val="20"/>
                <w:szCs w:val="20"/>
              </w:rPr>
            </w:pPr>
            <w:r w:rsidRPr="006F4A79">
              <w:rPr>
                <w:rFonts w:eastAsia="Times New Roman" w:cs="Times New Roman"/>
                <w:b/>
                <w:sz w:val="20"/>
                <w:szCs w:val="20"/>
              </w:rPr>
              <w:t>-</w:t>
            </w:r>
          </w:p>
        </w:tc>
        <w:tc>
          <w:tcPr>
            <w:tcW w:w="532" w:type="pct"/>
            <w:tcBorders>
              <w:top w:val="single" w:sz="4" w:space="0" w:color="auto"/>
              <w:left w:val="single" w:sz="4" w:space="0" w:color="auto"/>
              <w:bottom w:val="single" w:sz="4" w:space="0" w:color="auto"/>
              <w:right w:val="single" w:sz="4" w:space="0" w:color="auto"/>
            </w:tcBorders>
            <w:shd w:val="clear" w:color="auto" w:fill="D9D9D9"/>
            <w:vAlign w:val="center"/>
          </w:tcPr>
          <w:p w:rsidR="006F4A79" w:rsidRPr="006F4A79" w:rsidRDefault="006F4A79" w:rsidP="006F4A79">
            <w:pPr>
              <w:ind w:right="340"/>
              <w:jc w:val="right"/>
              <w:rPr>
                <w:rFonts w:eastAsia="Times New Roman" w:cs="Times New Roman"/>
                <w:b/>
                <w:sz w:val="20"/>
                <w:szCs w:val="20"/>
              </w:rPr>
            </w:pPr>
            <w:r w:rsidRPr="006F4A79">
              <w:rPr>
                <w:rFonts w:eastAsia="Times New Roman" w:cs="Times New Roman"/>
                <w:b/>
                <w:sz w:val="20"/>
                <w:szCs w:val="20"/>
              </w:rPr>
              <w:t>-</w:t>
            </w:r>
          </w:p>
        </w:tc>
        <w:tc>
          <w:tcPr>
            <w:tcW w:w="540" w:type="pct"/>
            <w:tcBorders>
              <w:top w:val="single" w:sz="4" w:space="0" w:color="auto"/>
              <w:left w:val="single" w:sz="4" w:space="0" w:color="auto"/>
              <w:bottom w:val="single" w:sz="4" w:space="0" w:color="auto"/>
              <w:right w:val="single" w:sz="4" w:space="0" w:color="auto"/>
            </w:tcBorders>
            <w:shd w:val="clear" w:color="auto" w:fill="D9D9D9"/>
            <w:vAlign w:val="center"/>
          </w:tcPr>
          <w:p w:rsidR="006F4A79" w:rsidRPr="006F4A79" w:rsidRDefault="006F4A79" w:rsidP="006F4A79">
            <w:pPr>
              <w:ind w:right="284"/>
              <w:jc w:val="right"/>
              <w:rPr>
                <w:rFonts w:eastAsia="Times New Roman" w:cs="Times New Roman"/>
                <w:b/>
                <w:sz w:val="20"/>
                <w:szCs w:val="20"/>
              </w:rPr>
            </w:pPr>
            <w:r w:rsidRPr="006F4A79">
              <w:rPr>
                <w:rFonts w:eastAsia="Times New Roman" w:cs="Times New Roman"/>
                <w:b/>
                <w:sz w:val="20"/>
                <w:szCs w:val="20"/>
              </w:rPr>
              <w:t>-</w:t>
            </w:r>
          </w:p>
        </w:tc>
      </w:tr>
      <w:tr w:rsidR="006F4A79" w:rsidRPr="006F4A79" w:rsidTr="00696025">
        <w:trPr>
          <w:trHeight w:hRule="exact" w:val="453"/>
        </w:trPr>
        <w:tc>
          <w:tcPr>
            <w:tcW w:w="672" w:type="pct"/>
            <w:tcBorders>
              <w:top w:val="single" w:sz="4" w:space="0" w:color="auto"/>
              <w:bottom w:val="nil"/>
            </w:tcBorders>
            <w:vAlign w:val="bottom"/>
          </w:tcPr>
          <w:p w:rsidR="006F4A79" w:rsidRPr="006F4A79" w:rsidRDefault="006F4A79" w:rsidP="006F4A79">
            <w:pPr>
              <w:jc w:val="right"/>
              <w:rPr>
                <w:rFonts w:eastAsia="Times New Roman" w:cs="Times New Roman"/>
                <w:b/>
                <w:sz w:val="20"/>
                <w:szCs w:val="20"/>
              </w:rPr>
            </w:pPr>
            <w:r w:rsidRPr="006F4A79">
              <w:rPr>
                <w:rFonts w:eastAsia="Times New Roman" w:cs="Times New Roman"/>
                <w:b/>
                <w:sz w:val="20"/>
                <w:szCs w:val="20"/>
              </w:rPr>
              <w:t>Total Staff</w:t>
            </w:r>
          </w:p>
        </w:tc>
        <w:tc>
          <w:tcPr>
            <w:tcW w:w="523" w:type="pct"/>
            <w:tcBorders>
              <w:top w:val="single" w:sz="4" w:space="0" w:color="auto"/>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9,455</w:t>
            </w:r>
          </w:p>
        </w:tc>
        <w:tc>
          <w:tcPr>
            <w:tcW w:w="523" w:type="pct"/>
            <w:tcBorders>
              <w:top w:val="single" w:sz="4" w:space="0" w:color="auto"/>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9,455</w:t>
            </w:r>
          </w:p>
        </w:tc>
        <w:tc>
          <w:tcPr>
            <w:tcW w:w="523" w:type="pct"/>
            <w:tcBorders>
              <w:top w:val="single" w:sz="4" w:space="0" w:color="auto"/>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9,544</w:t>
            </w:r>
          </w:p>
        </w:tc>
        <w:tc>
          <w:tcPr>
            <w:tcW w:w="523" w:type="pct"/>
            <w:tcBorders>
              <w:top w:val="single" w:sz="4" w:space="0" w:color="auto"/>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9,514</w:t>
            </w:r>
          </w:p>
        </w:tc>
        <w:tc>
          <w:tcPr>
            <w:tcW w:w="582" w:type="pct"/>
            <w:tcBorders>
              <w:top w:val="single" w:sz="4" w:space="0" w:color="auto"/>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9,470</w:t>
            </w:r>
          </w:p>
        </w:tc>
        <w:tc>
          <w:tcPr>
            <w:tcW w:w="582" w:type="pct"/>
            <w:tcBorders>
              <w:top w:val="single" w:sz="4" w:space="0" w:color="auto"/>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9,514</w:t>
            </w:r>
          </w:p>
        </w:tc>
        <w:tc>
          <w:tcPr>
            <w:tcW w:w="532" w:type="pct"/>
            <w:tcBorders>
              <w:top w:val="single" w:sz="4" w:space="0" w:color="auto"/>
              <w:left w:val="single" w:sz="6" w:space="0" w:color="auto"/>
              <w:bottom w:val="nil"/>
              <w:right w:val="single" w:sz="6" w:space="0" w:color="auto"/>
            </w:tcBorders>
            <w:shd w:val="clear" w:color="auto" w:fill="auto"/>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44</w:t>
            </w:r>
          </w:p>
        </w:tc>
        <w:tc>
          <w:tcPr>
            <w:tcW w:w="540" w:type="pct"/>
            <w:tcBorders>
              <w:top w:val="single" w:sz="4" w:space="0" w:color="auto"/>
              <w:left w:val="single" w:sz="6" w:space="0" w:color="auto"/>
              <w:bottom w:val="nil"/>
              <w:right w:val="single" w:sz="6" w:space="0" w:color="auto"/>
            </w:tcBorders>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0.5</w:t>
            </w:r>
          </w:p>
        </w:tc>
      </w:tr>
      <w:tr w:rsidR="006F4A79" w:rsidRPr="006F4A79" w:rsidTr="00696025">
        <w:trPr>
          <w:trHeight w:hRule="exact" w:val="253"/>
        </w:trPr>
        <w:tc>
          <w:tcPr>
            <w:tcW w:w="672" w:type="pct"/>
            <w:tcBorders>
              <w:top w:val="nil"/>
              <w:bottom w:val="nil"/>
            </w:tcBorders>
            <w:vAlign w:val="bottom"/>
          </w:tcPr>
          <w:p w:rsidR="006F4A79" w:rsidRPr="006F4A79" w:rsidRDefault="006F4A79" w:rsidP="006F4A79">
            <w:pPr>
              <w:jc w:val="right"/>
              <w:rPr>
                <w:rFonts w:eastAsia="Times New Roman" w:cs="Times New Roman"/>
                <w:b/>
                <w:sz w:val="20"/>
                <w:szCs w:val="20"/>
              </w:rPr>
            </w:pPr>
            <w:r w:rsidRPr="006F4A79">
              <w:rPr>
                <w:rFonts w:eastAsia="Times New Roman" w:cs="Times New Roman"/>
                <w:b/>
                <w:sz w:val="20"/>
                <w:szCs w:val="20"/>
              </w:rPr>
              <w:t xml:space="preserve">Total Run </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1,529</w:t>
            </w:r>
          </w:p>
        </w:tc>
        <w:tc>
          <w:tcPr>
            <w:tcW w:w="523" w:type="pct"/>
            <w:tcBorders>
              <w:top w:val="nil"/>
              <w:bottom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1,553</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1,530</w:t>
            </w:r>
          </w:p>
        </w:tc>
        <w:tc>
          <w:tcPr>
            <w:tcW w:w="523" w:type="pct"/>
            <w:tcBorders>
              <w:top w:val="nil"/>
              <w:bottom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1,786</w:t>
            </w:r>
          </w:p>
        </w:tc>
        <w:tc>
          <w:tcPr>
            <w:tcW w:w="582" w:type="pct"/>
            <w:tcBorders>
              <w:top w:val="nil"/>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2,544</w:t>
            </w:r>
          </w:p>
        </w:tc>
        <w:tc>
          <w:tcPr>
            <w:tcW w:w="582" w:type="pct"/>
            <w:tcBorders>
              <w:top w:val="nil"/>
              <w:left w:val="single" w:sz="6" w:space="0" w:color="auto"/>
              <w:bottom w:val="nil"/>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1,786</w:t>
            </w:r>
          </w:p>
        </w:tc>
        <w:tc>
          <w:tcPr>
            <w:tcW w:w="532" w:type="pct"/>
            <w:tcBorders>
              <w:top w:val="nil"/>
              <w:left w:val="single" w:sz="6" w:space="0" w:color="auto"/>
              <w:bottom w:val="nil"/>
              <w:right w:val="single" w:sz="6" w:space="0" w:color="auto"/>
            </w:tcBorders>
            <w:shd w:val="clear" w:color="auto" w:fill="auto"/>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(758)</w:t>
            </w:r>
          </w:p>
        </w:tc>
        <w:tc>
          <w:tcPr>
            <w:tcW w:w="540" w:type="pct"/>
            <w:tcBorders>
              <w:top w:val="nil"/>
              <w:left w:val="single" w:sz="6" w:space="0" w:color="auto"/>
              <w:bottom w:val="nil"/>
              <w:right w:val="single" w:sz="6" w:space="0" w:color="auto"/>
            </w:tcBorders>
            <w:vAlign w:val="center"/>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(42.4)</w:t>
            </w:r>
          </w:p>
        </w:tc>
      </w:tr>
      <w:tr w:rsidR="006F4A79" w:rsidRPr="006F4A79" w:rsidTr="00696025">
        <w:trPr>
          <w:trHeight w:hRule="exact" w:val="271"/>
        </w:trPr>
        <w:tc>
          <w:tcPr>
            <w:tcW w:w="672" w:type="pct"/>
            <w:tcBorders>
              <w:top w:val="nil"/>
              <w:bottom w:val="single" w:sz="4" w:space="0" w:color="auto"/>
            </w:tcBorders>
            <w:vAlign w:val="bottom"/>
          </w:tcPr>
          <w:p w:rsidR="006F4A79" w:rsidRPr="006F4A79" w:rsidRDefault="006F4A79" w:rsidP="006F4A79">
            <w:pPr>
              <w:jc w:val="right"/>
              <w:rPr>
                <w:rFonts w:eastAsia="Times New Roman" w:cs="Times New Roman"/>
                <w:b/>
                <w:sz w:val="20"/>
                <w:szCs w:val="20"/>
              </w:rPr>
            </w:pPr>
            <w:r w:rsidRPr="006F4A79">
              <w:rPr>
                <w:rFonts w:eastAsia="Times New Roman" w:cs="Times New Roman"/>
                <w:b/>
                <w:sz w:val="20"/>
                <w:szCs w:val="20"/>
              </w:rPr>
              <w:t>Total Cap</w:t>
            </w:r>
          </w:p>
        </w:tc>
        <w:tc>
          <w:tcPr>
            <w:tcW w:w="523" w:type="pct"/>
            <w:tcBorders>
              <w:top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100</w:t>
            </w:r>
          </w:p>
        </w:tc>
        <w:tc>
          <w:tcPr>
            <w:tcW w:w="523" w:type="pct"/>
            <w:tcBorders>
              <w:top w:val="nil"/>
            </w:tcBorders>
            <w:shd w:val="clear" w:color="auto" w:fill="D9D9D9" w:themeFill="background1" w:themeFillShade="D9"/>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100</w:t>
            </w:r>
          </w:p>
        </w:tc>
        <w:tc>
          <w:tcPr>
            <w:tcW w:w="523" w:type="pct"/>
            <w:tcBorders>
              <w:top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100</w:t>
            </w:r>
          </w:p>
        </w:tc>
        <w:tc>
          <w:tcPr>
            <w:tcW w:w="523" w:type="pct"/>
            <w:tcBorders>
              <w:top w:val="nil"/>
            </w:tcBorders>
            <w:shd w:val="clear" w:color="auto" w:fill="DDDDDD"/>
            <w:vAlign w:val="bottom"/>
          </w:tcPr>
          <w:p w:rsidR="006F4A79" w:rsidRPr="006F4A79" w:rsidRDefault="006F4A79" w:rsidP="006F4A79">
            <w:pPr>
              <w:ind w:right="170"/>
              <w:jc w:val="right"/>
              <w:rPr>
                <w:rFonts w:eastAsia="Times New Roman" w:cs="Times New Roman"/>
                <w:b/>
                <w:color w:val="000000"/>
                <w:sz w:val="20"/>
                <w:szCs w:val="20"/>
              </w:rPr>
            </w:pPr>
            <w:r w:rsidRPr="006F4A79">
              <w:rPr>
                <w:rFonts w:eastAsia="Times New Roman" w:cs="Times New Roman"/>
                <w:b/>
                <w:color w:val="000000"/>
                <w:sz w:val="20"/>
                <w:szCs w:val="20"/>
              </w:rPr>
              <w:t>130</w:t>
            </w:r>
          </w:p>
        </w:tc>
        <w:tc>
          <w:tcPr>
            <w:tcW w:w="582" w:type="pct"/>
            <w:tcBorders>
              <w:top w:val="nil"/>
              <w:left w:val="single" w:sz="6" w:space="0" w:color="auto"/>
              <w:bottom w:val="single" w:sz="6" w:space="0" w:color="auto"/>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148</w:t>
            </w:r>
          </w:p>
        </w:tc>
        <w:tc>
          <w:tcPr>
            <w:tcW w:w="582" w:type="pct"/>
            <w:tcBorders>
              <w:top w:val="nil"/>
              <w:left w:val="single" w:sz="6" w:space="0" w:color="auto"/>
              <w:bottom w:val="single" w:sz="6" w:space="0" w:color="auto"/>
              <w:right w:val="single" w:sz="6" w:space="0" w:color="auto"/>
            </w:tcBorders>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130</w:t>
            </w:r>
          </w:p>
        </w:tc>
        <w:tc>
          <w:tcPr>
            <w:tcW w:w="532" w:type="pct"/>
            <w:tcBorders>
              <w:top w:val="nil"/>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340"/>
              <w:jc w:val="right"/>
              <w:rPr>
                <w:rFonts w:eastAsia="Times New Roman" w:cs="Times New Roman"/>
                <w:color w:val="000000"/>
                <w:sz w:val="20"/>
                <w:szCs w:val="20"/>
              </w:rPr>
            </w:pPr>
            <w:r w:rsidRPr="006F4A79">
              <w:rPr>
                <w:rFonts w:eastAsia="Times New Roman" w:cs="Times New Roman"/>
                <w:color w:val="000000"/>
                <w:sz w:val="20"/>
                <w:szCs w:val="20"/>
              </w:rPr>
              <w:t>(18)</w:t>
            </w:r>
          </w:p>
        </w:tc>
        <w:tc>
          <w:tcPr>
            <w:tcW w:w="540" w:type="pct"/>
            <w:tcBorders>
              <w:top w:val="nil"/>
              <w:left w:val="single" w:sz="6" w:space="0" w:color="auto"/>
              <w:bottom w:val="single" w:sz="6" w:space="0" w:color="auto"/>
              <w:right w:val="single" w:sz="6" w:space="0" w:color="auto"/>
            </w:tcBorders>
            <w:vAlign w:val="center"/>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sz w:val="20"/>
                <w:szCs w:val="20"/>
              </w:rPr>
              <w:t>(13.8)</w:t>
            </w:r>
          </w:p>
        </w:tc>
      </w:tr>
      <w:tr w:rsidR="006F4A79" w:rsidRPr="006F4A79" w:rsidTr="00696025">
        <w:trPr>
          <w:trHeight w:val="454"/>
        </w:trPr>
        <w:tc>
          <w:tcPr>
            <w:tcW w:w="672" w:type="pct"/>
            <w:shd w:val="pct15" w:color="auto" w:fill="auto"/>
            <w:vAlign w:val="center"/>
          </w:tcPr>
          <w:p w:rsidR="006F4A79" w:rsidRPr="006F4A79" w:rsidRDefault="006F4A79" w:rsidP="006F4A79">
            <w:pPr>
              <w:rPr>
                <w:rFonts w:eastAsia="Times New Roman" w:cs="Times New Roman"/>
                <w:b/>
                <w:sz w:val="20"/>
                <w:szCs w:val="20"/>
              </w:rPr>
            </w:pPr>
            <w:r w:rsidRPr="006F4A79">
              <w:rPr>
                <w:rFonts w:eastAsia="Times New Roman" w:cs="Times New Roman"/>
                <w:b/>
                <w:sz w:val="20"/>
                <w:szCs w:val="20"/>
              </w:rPr>
              <w:t>TOTAL EXCL PEN</w:t>
            </w:r>
          </w:p>
        </w:tc>
        <w:tc>
          <w:tcPr>
            <w:tcW w:w="523" w:type="pct"/>
            <w:shd w:val="clear" w:color="auto" w:fill="D9D9D9" w:themeFill="background1" w:themeFillShade="D9"/>
            <w:vAlign w:val="center"/>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11,084</w:t>
            </w:r>
          </w:p>
        </w:tc>
        <w:tc>
          <w:tcPr>
            <w:tcW w:w="523" w:type="pct"/>
            <w:shd w:val="clear" w:color="auto" w:fill="D9D9D9" w:themeFill="background1" w:themeFillShade="D9"/>
            <w:vAlign w:val="center"/>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11,108</w:t>
            </w:r>
          </w:p>
        </w:tc>
        <w:tc>
          <w:tcPr>
            <w:tcW w:w="523" w:type="pct"/>
            <w:shd w:val="clear" w:color="auto" w:fill="DDDDDD"/>
            <w:vAlign w:val="center"/>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11,174</w:t>
            </w:r>
          </w:p>
        </w:tc>
        <w:tc>
          <w:tcPr>
            <w:tcW w:w="523" w:type="pct"/>
            <w:shd w:val="clear" w:color="auto" w:fill="DDDDDD"/>
            <w:vAlign w:val="center"/>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11,430</w:t>
            </w:r>
          </w:p>
        </w:tc>
        <w:tc>
          <w:tcPr>
            <w:tcW w:w="582" w:type="pct"/>
            <w:tcBorders>
              <w:top w:val="single" w:sz="6" w:space="0" w:color="auto"/>
              <w:left w:val="single" w:sz="6" w:space="0" w:color="auto"/>
              <w:bottom w:val="single" w:sz="6" w:space="0" w:color="auto"/>
              <w:right w:val="single" w:sz="6" w:space="0" w:color="auto"/>
            </w:tcBorders>
            <w:shd w:val="pct15" w:color="auto" w:fill="FFFFFF"/>
            <w:vAlign w:val="center"/>
          </w:tcPr>
          <w:p w:rsidR="006F4A79" w:rsidRPr="006F4A79" w:rsidRDefault="006F4A79" w:rsidP="006F4A79">
            <w:pPr>
              <w:ind w:right="278"/>
              <w:jc w:val="right"/>
              <w:rPr>
                <w:rFonts w:eastAsia="Times New Roman" w:cs="Times New Roman"/>
                <w:b/>
                <w:color w:val="000000"/>
                <w:sz w:val="20"/>
                <w:szCs w:val="20"/>
              </w:rPr>
            </w:pPr>
            <w:r w:rsidRPr="006F4A79">
              <w:rPr>
                <w:rFonts w:eastAsia="Times New Roman" w:cs="Times New Roman"/>
                <w:b/>
                <w:color w:val="000000"/>
                <w:sz w:val="20"/>
                <w:szCs w:val="20"/>
              </w:rPr>
              <w:t>12,162</w:t>
            </w:r>
          </w:p>
        </w:tc>
        <w:tc>
          <w:tcPr>
            <w:tcW w:w="58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F4A79" w:rsidRPr="006F4A79" w:rsidRDefault="006F4A79" w:rsidP="006F4A79">
            <w:pPr>
              <w:ind w:right="278"/>
              <w:jc w:val="right"/>
              <w:rPr>
                <w:rFonts w:eastAsia="Times New Roman" w:cs="Times New Roman"/>
                <w:b/>
                <w:color w:val="000000"/>
                <w:sz w:val="20"/>
                <w:szCs w:val="20"/>
              </w:rPr>
            </w:pPr>
            <w:r w:rsidRPr="006F4A79">
              <w:rPr>
                <w:rFonts w:eastAsia="Times New Roman" w:cs="Times New Roman"/>
                <w:b/>
                <w:color w:val="000000"/>
                <w:sz w:val="20"/>
                <w:szCs w:val="20"/>
              </w:rPr>
              <w:t>11,430</w:t>
            </w:r>
          </w:p>
        </w:tc>
        <w:tc>
          <w:tcPr>
            <w:tcW w:w="53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F4A79" w:rsidRPr="006F4A79" w:rsidRDefault="006F4A79" w:rsidP="006F4A79">
            <w:pPr>
              <w:ind w:right="340"/>
              <w:jc w:val="right"/>
              <w:rPr>
                <w:rFonts w:eastAsia="Times New Roman" w:cs="Times New Roman"/>
                <w:b/>
                <w:sz w:val="20"/>
                <w:szCs w:val="20"/>
              </w:rPr>
            </w:pPr>
            <w:r w:rsidRPr="006F4A79">
              <w:rPr>
                <w:rFonts w:eastAsia="Times New Roman" w:cs="Times New Roman"/>
                <w:b/>
                <w:sz w:val="20"/>
                <w:szCs w:val="20"/>
              </w:rPr>
              <w:t>(732)</w:t>
            </w:r>
          </w:p>
        </w:tc>
        <w:tc>
          <w:tcPr>
            <w:tcW w:w="540" w:type="pct"/>
            <w:tcBorders>
              <w:top w:val="single" w:sz="6" w:space="0" w:color="auto"/>
              <w:left w:val="single" w:sz="6" w:space="0" w:color="auto"/>
              <w:bottom w:val="single" w:sz="6" w:space="0" w:color="auto"/>
              <w:right w:val="single" w:sz="6" w:space="0" w:color="auto"/>
            </w:tcBorders>
            <w:shd w:val="pct15" w:color="auto" w:fill="FFFFFF"/>
            <w:vAlign w:val="center"/>
          </w:tcPr>
          <w:p w:rsidR="006F4A79" w:rsidRPr="006F4A79" w:rsidRDefault="006F4A79" w:rsidP="006F4A79">
            <w:pPr>
              <w:ind w:right="284"/>
              <w:jc w:val="right"/>
              <w:rPr>
                <w:rFonts w:eastAsia="Times New Roman" w:cs="Times New Roman"/>
                <w:b/>
                <w:sz w:val="20"/>
                <w:szCs w:val="20"/>
              </w:rPr>
            </w:pPr>
            <w:r w:rsidRPr="006F4A79">
              <w:rPr>
                <w:rFonts w:eastAsia="Times New Roman" w:cs="Times New Roman"/>
                <w:b/>
                <w:sz w:val="20"/>
                <w:szCs w:val="20"/>
              </w:rPr>
              <w:t>6.4</w:t>
            </w:r>
          </w:p>
        </w:tc>
      </w:tr>
      <w:tr w:rsidR="006F4A79" w:rsidRPr="006F4A79" w:rsidTr="00696025">
        <w:trPr>
          <w:trHeight w:val="285"/>
        </w:trPr>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6F4A79" w:rsidRPr="006F4A79" w:rsidRDefault="006F4A79" w:rsidP="006F4A79">
            <w:pPr>
              <w:ind w:right="-46"/>
              <w:jc w:val="right"/>
              <w:rPr>
                <w:rFonts w:eastAsia="Times New Roman" w:cs="Times New Roman"/>
                <w:sz w:val="20"/>
                <w:szCs w:val="20"/>
              </w:rPr>
            </w:pPr>
            <w:r w:rsidRPr="006F4A79">
              <w:rPr>
                <w:rFonts w:eastAsia="Times New Roman" w:cs="Times New Roman"/>
                <w:sz w:val="20"/>
                <w:szCs w:val="20"/>
              </w:rPr>
              <w:t xml:space="preserve"> Pension Costs</w:t>
            </w:r>
          </w:p>
        </w:tc>
        <w:tc>
          <w:tcPr>
            <w:tcW w:w="523" w:type="pct"/>
            <w:tcBorders>
              <w:top w:val="single" w:sz="4" w:space="0" w:color="auto"/>
              <w:left w:val="single" w:sz="4" w:space="0" w:color="auto"/>
              <w:bottom w:val="single" w:sz="4" w:space="0" w:color="auto"/>
              <w:right w:val="single" w:sz="4" w:space="0" w:color="auto"/>
            </w:tcBorders>
            <w:vAlign w:val="bottom"/>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1,500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1,700</w:t>
            </w:r>
          </w:p>
        </w:tc>
        <w:tc>
          <w:tcPr>
            <w:tcW w:w="523" w:type="pct"/>
            <w:tcBorders>
              <w:top w:val="single" w:sz="6" w:space="0" w:color="auto"/>
              <w:left w:val="single" w:sz="6" w:space="0" w:color="auto"/>
              <w:bottom w:val="single" w:sz="6" w:space="0" w:color="auto"/>
              <w:right w:val="single" w:sz="6" w:space="0" w:color="auto"/>
            </w:tcBorders>
            <w:vAlign w:val="bottom"/>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1,750</w:t>
            </w:r>
          </w:p>
        </w:tc>
        <w:tc>
          <w:tcPr>
            <w:tcW w:w="523" w:type="pct"/>
            <w:tcBorders>
              <w:top w:val="single" w:sz="6" w:space="0" w:color="auto"/>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1,750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1,772</w:t>
            </w:r>
          </w:p>
        </w:tc>
        <w:tc>
          <w:tcPr>
            <w:tcW w:w="582" w:type="pct"/>
            <w:tcBorders>
              <w:top w:val="single" w:sz="6" w:space="0" w:color="auto"/>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278"/>
              <w:jc w:val="right"/>
              <w:rPr>
                <w:rFonts w:eastAsia="Times New Roman" w:cs="Times New Roman"/>
                <w:color w:val="000000"/>
                <w:sz w:val="20"/>
                <w:szCs w:val="20"/>
              </w:rPr>
            </w:pPr>
            <w:r w:rsidRPr="006F4A79">
              <w:rPr>
                <w:rFonts w:eastAsia="Times New Roman" w:cs="Times New Roman"/>
                <w:color w:val="000000"/>
                <w:sz w:val="20"/>
                <w:szCs w:val="20"/>
              </w:rPr>
              <w:t>1,750</w:t>
            </w:r>
          </w:p>
        </w:tc>
        <w:tc>
          <w:tcPr>
            <w:tcW w:w="532" w:type="pct"/>
            <w:tcBorders>
              <w:top w:val="single" w:sz="6" w:space="0" w:color="auto"/>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340"/>
              <w:jc w:val="right"/>
              <w:rPr>
                <w:rFonts w:eastAsia="Times New Roman" w:cs="Times New Roman"/>
                <w:sz w:val="20"/>
                <w:szCs w:val="20"/>
              </w:rPr>
            </w:pPr>
            <w:r w:rsidRPr="006F4A79">
              <w:rPr>
                <w:rFonts w:eastAsia="Times New Roman" w:cs="Times New Roman"/>
                <w:sz w:val="20"/>
                <w:szCs w:val="20"/>
              </w:rPr>
              <w:t>(22)</w:t>
            </w:r>
          </w:p>
        </w:tc>
        <w:tc>
          <w:tcPr>
            <w:tcW w:w="540" w:type="pct"/>
            <w:tcBorders>
              <w:top w:val="single" w:sz="6" w:space="0" w:color="auto"/>
              <w:left w:val="single" w:sz="6" w:space="0" w:color="auto"/>
              <w:bottom w:val="single" w:sz="6" w:space="0" w:color="auto"/>
              <w:right w:val="single" w:sz="6" w:space="0" w:color="auto"/>
            </w:tcBorders>
            <w:shd w:val="clear" w:color="auto" w:fill="auto"/>
            <w:vAlign w:val="bottom"/>
          </w:tcPr>
          <w:p w:rsidR="006F4A79" w:rsidRPr="006F4A79" w:rsidRDefault="006F4A79" w:rsidP="006F4A79">
            <w:pPr>
              <w:ind w:right="284"/>
              <w:jc w:val="right"/>
              <w:rPr>
                <w:rFonts w:eastAsia="Times New Roman" w:cs="Times New Roman"/>
                <w:sz w:val="20"/>
                <w:szCs w:val="20"/>
              </w:rPr>
            </w:pPr>
            <w:r w:rsidRPr="006F4A79">
              <w:rPr>
                <w:rFonts w:eastAsia="Times New Roman" w:cs="Times New Roman"/>
                <w:color w:val="000000"/>
                <w:sz w:val="20"/>
                <w:szCs w:val="20"/>
              </w:rPr>
              <w:t>(1.3)</w:t>
            </w:r>
          </w:p>
        </w:tc>
      </w:tr>
      <w:tr w:rsidR="006F4A79" w:rsidRPr="006F4A79" w:rsidTr="00696025">
        <w:trPr>
          <w:trHeight w:val="454"/>
        </w:trPr>
        <w:tc>
          <w:tcPr>
            <w:tcW w:w="672" w:type="pct"/>
            <w:tcBorders>
              <w:top w:val="single" w:sz="4" w:space="0" w:color="auto"/>
              <w:left w:val="single" w:sz="4" w:space="0" w:color="auto"/>
              <w:bottom w:val="single" w:sz="4" w:space="0" w:color="auto"/>
              <w:right w:val="single" w:sz="4" w:space="0" w:color="auto"/>
            </w:tcBorders>
            <w:shd w:val="pct15" w:color="auto" w:fill="auto"/>
            <w:vAlign w:val="center"/>
          </w:tcPr>
          <w:p w:rsidR="006F4A79" w:rsidRPr="006F4A79" w:rsidRDefault="006F4A79" w:rsidP="006F4A79">
            <w:pPr>
              <w:rPr>
                <w:rFonts w:eastAsia="Times New Roman" w:cs="Times New Roman"/>
                <w:b/>
                <w:sz w:val="20"/>
                <w:szCs w:val="20"/>
              </w:rPr>
            </w:pPr>
            <w:r w:rsidRPr="006F4A79">
              <w:rPr>
                <w:rFonts w:eastAsia="Times New Roman" w:cs="Times New Roman"/>
                <w:b/>
                <w:sz w:val="20"/>
                <w:szCs w:val="20"/>
              </w:rPr>
              <w:t xml:space="preserve">TOTAL ADMIN </w:t>
            </w:r>
          </w:p>
        </w:tc>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12,584</w:t>
            </w:r>
          </w:p>
        </w:tc>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12,808</w:t>
            </w:r>
          </w:p>
        </w:tc>
        <w:tc>
          <w:tcPr>
            <w:tcW w:w="523" w:type="pct"/>
            <w:tcBorders>
              <w:top w:val="single" w:sz="6" w:space="0" w:color="auto"/>
              <w:left w:val="single" w:sz="6" w:space="0" w:color="auto"/>
              <w:bottom w:val="single" w:sz="6" w:space="0" w:color="auto"/>
              <w:right w:val="single" w:sz="6" w:space="0" w:color="auto"/>
            </w:tcBorders>
            <w:shd w:val="pct15" w:color="auto" w:fill="FFFFFF"/>
            <w:vAlign w:val="center"/>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12,924</w:t>
            </w:r>
          </w:p>
        </w:tc>
        <w:tc>
          <w:tcPr>
            <w:tcW w:w="523" w:type="pct"/>
            <w:tcBorders>
              <w:top w:val="single" w:sz="6" w:space="0" w:color="auto"/>
              <w:left w:val="single" w:sz="6" w:space="0" w:color="auto"/>
              <w:bottom w:val="single" w:sz="6" w:space="0" w:color="auto"/>
              <w:right w:val="single" w:sz="6" w:space="0" w:color="auto"/>
            </w:tcBorders>
            <w:shd w:val="clear" w:color="auto" w:fill="DDDDDD"/>
            <w:vAlign w:val="center"/>
          </w:tcPr>
          <w:p w:rsidR="006F4A79" w:rsidRPr="006F4A79" w:rsidRDefault="006F4A79" w:rsidP="006F4A79">
            <w:pPr>
              <w:ind w:left="-8" w:right="170"/>
              <w:jc w:val="right"/>
              <w:rPr>
                <w:rFonts w:eastAsia="Times New Roman" w:cs="Times New Roman"/>
                <w:b/>
                <w:color w:val="000000"/>
                <w:sz w:val="20"/>
                <w:szCs w:val="20"/>
              </w:rPr>
            </w:pPr>
            <w:r w:rsidRPr="006F4A79">
              <w:rPr>
                <w:rFonts w:eastAsia="Times New Roman" w:cs="Times New Roman"/>
                <w:b/>
                <w:color w:val="000000"/>
                <w:sz w:val="20"/>
                <w:szCs w:val="20"/>
              </w:rPr>
              <w:t>13,180</w:t>
            </w:r>
          </w:p>
        </w:tc>
        <w:tc>
          <w:tcPr>
            <w:tcW w:w="582" w:type="pct"/>
            <w:tcBorders>
              <w:top w:val="single" w:sz="6" w:space="0" w:color="auto"/>
              <w:left w:val="single" w:sz="6" w:space="0" w:color="auto"/>
              <w:bottom w:val="single" w:sz="6" w:space="0" w:color="auto"/>
              <w:right w:val="single" w:sz="6" w:space="0" w:color="auto"/>
            </w:tcBorders>
            <w:shd w:val="pct15" w:color="auto" w:fill="FFFFFF"/>
            <w:vAlign w:val="center"/>
          </w:tcPr>
          <w:p w:rsidR="006F4A79" w:rsidRPr="006F4A79" w:rsidRDefault="006F4A79" w:rsidP="006F4A79">
            <w:pPr>
              <w:ind w:right="278"/>
              <w:jc w:val="right"/>
              <w:rPr>
                <w:rFonts w:eastAsia="Times New Roman" w:cs="Times New Roman"/>
                <w:b/>
                <w:color w:val="000000"/>
                <w:sz w:val="20"/>
                <w:szCs w:val="20"/>
              </w:rPr>
            </w:pPr>
            <w:r w:rsidRPr="006F4A79">
              <w:rPr>
                <w:rFonts w:eastAsia="Times New Roman" w:cs="Times New Roman"/>
                <w:b/>
                <w:color w:val="000000"/>
                <w:sz w:val="20"/>
                <w:szCs w:val="20"/>
              </w:rPr>
              <w:t>13,934</w:t>
            </w:r>
          </w:p>
        </w:tc>
        <w:tc>
          <w:tcPr>
            <w:tcW w:w="582" w:type="pct"/>
            <w:tcBorders>
              <w:top w:val="single" w:sz="6" w:space="0" w:color="auto"/>
              <w:left w:val="single" w:sz="6" w:space="0" w:color="auto"/>
              <w:bottom w:val="single" w:sz="6" w:space="0" w:color="auto"/>
              <w:right w:val="single" w:sz="6" w:space="0" w:color="auto"/>
            </w:tcBorders>
            <w:shd w:val="pct15" w:color="auto" w:fill="FFFFFF"/>
            <w:vAlign w:val="center"/>
          </w:tcPr>
          <w:p w:rsidR="006F4A79" w:rsidRPr="006F4A79" w:rsidRDefault="006F4A79" w:rsidP="006F4A79">
            <w:pPr>
              <w:ind w:left="-67" w:right="278"/>
              <w:jc w:val="right"/>
              <w:rPr>
                <w:rFonts w:eastAsia="Times New Roman" w:cs="Times New Roman"/>
                <w:b/>
                <w:color w:val="000000"/>
                <w:sz w:val="20"/>
                <w:szCs w:val="20"/>
              </w:rPr>
            </w:pPr>
            <w:r w:rsidRPr="006F4A79">
              <w:rPr>
                <w:rFonts w:eastAsia="Times New Roman" w:cs="Times New Roman"/>
                <w:b/>
                <w:color w:val="000000"/>
                <w:sz w:val="20"/>
                <w:szCs w:val="20"/>
              </w:rPr>
              <w:t>13,180</w:t>
            </w:r>
          </w:p>
        </w:tc>
        <w:tc>
          <w:tcPr>
            <w:tcW w:w="532" w:type="pct"/>
            <w:tcBorders>
              <w:top w:val="single" w:sz="6" w:space="0" w:color="auto"/>
              <w:left w:val="single" w:sz="6" w:space="0" w:color="auto"/>
              <w:bottom w:val="single" w:sz="6" w:space="0" w:color="auto"/>
              <w:right w:val="single" w:sz="6" w:space="0" w:color="auto"/>
            </w:tcBorders>
            <w:shd w:val="pct15" w:color="auto" w:fill="FFFFFF"/>
            <w:vAlign w:val="center"/>
          </w:tcPr>
          <w:p w:rsidR="006F4A79" w:rsidRPr="006F4A79" w:rsidRDefault="006F4A79" w:rsidP="006F4A79">
            <w:pPr>
              <w:ind w:right="340"/>
              <w:jc w:val="right"/>
              <w:rPr>
                <w:rFonts w:eastAsia="Times New Roman" w:cs="Times New Roman"/>
                <w:b/>
                <w:sz w:val="20"/>
                <w:szCs w:val="20"/>
              </w:rPr>
            </w:pPr>
            <w:r w:rsidRPr="006F4A79">
              <w:rPr>
                <w:rFonts w:eastAsia="Times New Roman" w:cs="Times New Roman"/>
                <w:b/>
                <w:sz w:val="20"/>
                <w:szCs w:val="20"/>
              </w:rPr>
              <w:t>754</w:t>
            </w:r>
          </w:p>
        </w:tc>
        <w:tc>
          <w:tcPr>
            <w:tcW w:w="540" w:type="pct"/>
            <w:tcBorders>
              <w:top w:val="single" w:sz="6" w:space="0" w:color="auto"/>
              <w:left w:val="single" w:sz="6" w:space="0" w:color="auto"/>
              <w:bottom w:val="single" w:sz="6" w:space="0" w:color="auto"/>
              <w:right w:val="single" w:sz="6" w:space="0" w:color="auto"/>
            </w:tcBorders>
            <w:shd w:val="pct15" w:color="auto" w:fill="FFFFFF"/>
            <w:vAlign w:val="center"/>
          </w:tcPr>
          <w:p w:rsidR="006F4A79" w:rsidRPr="006F4A79" w:rsidRDefault="006F4A79" w:rsidP="006F4A79">
            <w:pPr>
              <w:ind w:right="284"/>
              <w:jc w:val="right"/>
              <w:rPr>
                <w:rFonts w:eastAsia="Times New Roman" w:cs="Times New Roman"/>
                <w:b/>
                <w:sz w:val="20"/>
                <w:szCs w:val="20"/>
              </w:rPr>
            </w:pPr>
            <w:r w:rsidRPr="006F4A79">
              <w:rPr>
                <w:rFonts w:eastAsia="Times New Roman" w:cs="Times New Roman"/>
                <w:b/>
                <w:sz w:val="20"/>
                <w:szCs w:val="20"/>
              </w:rPr>
              <w:t>5.7</w:t>
            </w:r>
          </w:p>
        </w:tc>
      </w:tr>
    </w:tbl>
    <w:p w:rsidR="006F4A79" w:rsidRPr="006F4A79" w:rsidRDefault="006F4A79" w:rsidP="006F4A79">
      <w:pPr>
        <w:numPr>
          <w:ilvl w:val="0"/>
          <w:numId w:val="14"/>
        </w:numPr>
        <w:jc w:val="both"/>
        <w:rPr>
          <w:rFonts w:eastAsia="Times New Roman" w:cs="Times New Roman"/>
          <w:sz w:val="22"/>
          <w:szCs w:val="22"/>
          <w:vertAlign w:val="superscript"/>
        </w:rPr>
      </w:pPr>
      <w:r w:rsidRPr="006F4A79">
        <w:rPr>
          <w:rFonts w:eastAsia="Times New Roman" w:cs="Times New Roman"/>
          <w:sz w:val="22"/>
          <w:szCs w:val="22"/>
          <w:vertAlign w:val="superscript"/>
        </w:rPr>
        <w:t>Budget includes £570k of income from sub-let.  Total running budget is £1,900k</w:t>
      </w:r>
    </w:p>
    <w:p w:rsidR="006F4A79" w:rsidRPr="006F4A79" w:rsidRDefault="006F4A79" w:rsidP="006F4A79">
      <w:pPr>
        <w:numPr>
          <w:ilvl w:val="0"/>
          <w:numId w:val="14"/>
        </w:numPr>
        <w:jc w:val="both"/>
        <w:rPr>
          <w:rFonts w:eastAsia="Times New Roman" w:cs="Times New Roman"/>
          <w:sz w:val="22"/>
          <w:szCs w:val="22"/>
          <w:vertAlign w:val="superscript"/>
        </w:rPr>
      </w:pPr>
      <w:r w:rsidRPr="006F4A79">
        <w:rPr>
          <w:rFonts w:eastAsia="Times New Roman" w:cs="Times New Roman"/>
          <w:sz w:val="22"/>
          <w:szCs w:val="22"/>
          <w:vertAlign w:val="superscript"/>
        </w:rPr>
        <w:t xml:space="preserve">Budget includes £-64k of income for secondment and £-40k expenses awarded in the Ormiston case.  Total running budget is £+70k </w:t>
      </w:r>
    </w:p>
    <w:p w:rsidR="00A127F3" w:rsidRPr="006D3AD3" w:rsidRDefault="00A127F3" w:rsidP="00B267F3">
      <w:pPr>
        <w:spacing w:before="120" w:after="240"/>
        <w:jc w:val="both"/>
        <w:rPr>
          <w:sz w:val="24"/>
          <w:szCs w:val="24"/>
        </w:rPr>
      </w:pPr>
      <w:r w:rsidRPr="006D3AD3">
        <w:rPr>
          <w:sz w:val="24"/>
          <w:szCs w:val="24"/>
        </w:rPr>
        <w:t>Tot</w:t>
      </w:r>
      <w:r w:rsidR="003D5EA6" w:rsidRPr="006D3AD3">
        <w:rPr>
          <w:sz w:val="24"/>
          <w:szCs w:val="24"/>
        </w:rPr>
        <w:t xml:space="preserve">al </w:t>
      </w:r>
      <w:r w:rsidR="006F4A79">
        <w:rPr>
          <w:sz w:val="24"/>
          <w:szCs w:val="24"/>
        </w:rPr>
        <w:t>cash spend to the end of March 2022 is £13,934</w:t>
      </w:r>
      <w:r w:rsidR="003D5EA6" w:rsidRPr="006D3AD3">
        <w:rPr>
          <w:sz w:val="24"/>
          <w:szCs w:val="24"/>
        </w:rPr>
        <w:t>k</w:t>
      </w:r>
      <w:r w:rsidR="006F4A79">
        <w:rPr>
          <w:sz w:val="24"/>
          <w:szCs w:val="24"/>
        </w:rPr>
        <w:t xml:space="preserve"> against a budget of £13,180</w:t>
      </w:r>
      <w:r w:rsidR="00C379B6">
        <w:rPr>
          <w:sz w:val="24"/>
          <w:szCs w:val="24"/>
        </w:rPr>
        <w:t xml:space="preserve">k, a year to date </w:t>
      </w:r>
      <w:r w:rsidR="006F4A79">
        <w:rPr>
          <w:sz w:val="24"/>
          <w:szCs w:val="24"/>
        </w:rPr>
        <w:t>overspend of £754k (</w:t>
      </w:r>
      <w:r w:rsidR="00AE04CF">
        <w:rPr>
          <w:sz w:val="24"/>
          <w:szCs w:val="24"/>
        </w:rPr>
        <w:t>5.7</w:t>
      </w:r>
      <w:r w:rsidRPr="006D3AD3">
        <w:rPr>
          <w:sz w:val="24"/>
          <w:szCs w:val="24"/>
        </w:rPr>
        <w:t>%).</w:t>
      </w:r>
    </w:p>
    <w:p w:rsidR="006F4A79" w:rsidRPr="006F4A79" w:rsidRDefault="006F4A79" w:rsidP="00B267F3">
      <w:pPr>
        <w:spacing w:before="120" w:after="240"/>
        <w:jc w:val="both"/>
        <w:rPr>
          <w:sz w:val="24"/>
          <w:szCs w:val="24"/>
        </w:rPr>
      </w:pPr>
      <w:r w:rsidRPr="006F4A79">
        <w:rPr>
          <w:sz w:val="24"/>
          <w:szCs w:val="24"/>
        </w:rPr>
        <w:t xml:space="preserve">As per </w:t>
      </w:r>
      <w:r w:rsidR="00696025">
        <w:rPr>
          <w:sz w:val="24"/>
          <w:szCs w:val="24"/>
        </w:rPr>
        <w:t>the funding table at section 1</w:t>
      </w:r>
      <w:r w:rsidRPr="006F4A79">
        <w:rPr>
          <w:sz w:val="24"/>
          <w:szCs w:val="24"/>
        </w:rPr>
        <w:t>, total available funding for the year (including the carried bank balance) was £14,124k</w:t>
      </w:r>
      <w:r w:rsidR="001468F3">
        <w:rPr>
          <w:sz w:val="24"/>
          <w:szCs w:val="24"/>
        </w:rPr>
        <w:t>;</w:t>
      </w:r>
      <w:r w:rsidRPr="006F4A79">
        <w:rPr>
          <w:sz w:val="24"/>
          <w:szCs w:val="24"/>
        </w:rPr>
        <w:t xml:space="preserve"> when compared to spend this results in an underspend against available funding of £190k.</w:t>
      </w:r>
    </w:p>
    <w:p w:rsidR="006D3AD3" w:rsidRDefault="006D3AD3" w:rsidP="002B18F1">
      <w:pPr>
        <w:spacing w:before="120"/>
        <w:jc w:val="both"/>
        <w:rPr>
          <w:sz w:val="24"/>
          <w:szCs w:val="24"/>
          <w:highlight w:val="yellow"/>
        </w:rPr>
      </w:pPr>
    </w:p>
    <w:p w:rsidR="006D3AD3" w:rsidRDefault="006D3AD3" w:rsidP="002B18F1">
      <w:pPr>
        <w:spacing w:before="120"/>
        <w:jc w:val="both"/>
        <w:rPr>
          <w:sz w:val="24"/>
          <w:szCs w:val="24"/>
          <w:highlight w:val="yellow"/>
        </w:rPr>
      </w:pPr>
    </w:p>
    <w:p w:rsidR="006D3AD3" w:rsidRDefault="006D3AD3" w:rsidP="002B18F1">
      <w:pPr>
        <w:spacing w:before="120"/>
        <w:jc w:val="both"/>
        <w:rPr>
          <w:sz w:val="24"/>
          <w:szCs w:val="24"/>
          <w:highlight w:val="yellow"/>
        </w:rPr>
      </w:pPr>
    </w:p>
    <w:p w:rsidR="00AB5C5A" w:rsidRPr="006D3AD3" w:rsidRDefault="00674957" w:rsidP="00AB5C5A">
      <w:pPr>
        <w:spacing w:before="120" w:after="120"/>
        <w:jc w:val="both"/>
        <w:rPr>
          <w:rFonts w:eastAsia="Times New Roman" w:cs="Times New Roman"/>
          <w:sz w:val="24"/>
          <w:szCs w:val="24"/>
        </w:rPr>
      </w:pPr>
      <w:r w:rsidRPr="006D3AD3">
        <w:rPr>
          <w:rFonts w:eastAsia="Times New Roman" w:cs="Times New Roman"/>
          <w:b/>
          <w:sz w:val="24"/>
          <w:szCs w:val="24"/>
        </w:rPr>
        <w:lastRenderedPageBreak/>
        <w:t>3. Variances to</w:t>
      </w:r>
      <w:r w:rsidR="00C31055" w:rsidRPr="006D3AD3">
        <w:rPr>
          <w:rFonts w:eastAsia="Times New Roman" w:cs="Times New Roman"/>
          <w:b/>
          <w:sz w:val="24"/>
          <w:szCs w:val="24"/>
        </w:rPr>
        <w:t xml:space="preserve"> </w:t>
      </w:r>
      <w:r w:rsidR="00CF07F8" w:rsidRPr="006D3AD3">
        <w:rPr>
          <w:rFonts w:eastAsia="Times New Roman" w:cs="Times New Roman"/>
          <w:b/>
          <w:sz w:val="24"/>
          <w:szCs w:val="24"/>
        </w:rPr>
        <w:t>budget</w:t>
      </w:r>
    </w:p>
    <w:p w:rsidR="00B267F3" w:rsidRDefault="00B267F3" w:rsidP="00B267F3">
      <w:pPr>
        <w:jc w:val="both"/>
        <w:rPr>
          <w:rFonts w:eastAsia="Times New Roman" w:cs="Times New Roman"/>
          <w:sz w:val="24"/>
          <w:szCs w:val="24"/>
        </w:rPr>
      </w:pPr>
      <w:r w:rsidRPr="00B267F3">
        <w:rPr>
          <w:rFonts w:eastAsia="Times New Roman" w:cs="Times New Roman"/>
          <w:sz w:val="24"/>
          <w:szCs w:val="24"/>
        </w:rPr>
        <w:t>The most significant variance (</w:t>
      </w:r>
      <w:r w:rsidR="001468F3">
        <w:rPr>
          <w:rFonts w:eastAsia="Times New Roman" w:cs="Times New Roman"/>
          <w:sz w:val="24"/>
          <w:szCs w:val="24"/>
        </w:rPr>
        <w:t>£</w:t>
      </w:r>
      <w:r w:rsidRPr="00B267F3">
        <w:rPr>
          <w:rFonts w:eastAsia="Times New Roman" w:cs="Times New Roman"/>
          <w:sz w:val="24"/>
          <w:szCs w:val="24"/>
        </w:rPr>
        <w:t>758k) is in running costs.  The largest variance is down to Oracle Licence costs. In March we were offered the chance to purchase 4 years of licences up front locking in 2021-22 rates.  It was agreed</w:t>
      </w:r>
      <w:r w:rsidR="00F937D7">
        <w:rPr>
          <w:rFonts w:eastAsia="Times New Roman" w:cs="Times New Roman"/>
          <w:sz w:val="24"/>
          <w:szCs w:val="24"/>
        </w:rPr>
        <w:t>, by the Executive Team,</w:t>
      </w:r>
      <w:r w:rsidRPr="00B267F3">
        <w:rPr>
          <w:rFonts w:eastAsia="Times New Roman" w:cs="Times New Roman"/>
          <w:sz w:val="24"/>
          <w:szCs w:val="24"/>
        </w:rPr>
        <w:t xml:space="preserve"> this would be a good use of the carried bank balance that has gradually accrued over the last 10 years.   </w:t>
      </w:r>
    </w:p>
    <w:p w:rsidR="00B267F3" w:rsidRDefault="00B267F3" w:rsidP="00B267F3">
      <w:pPr>
        <w:spacing w:before="240"/>
        <w:jc w:val="both"/>
        <w:rPr>
          <w:rFonts w:eastAsia="Times New Roman" w:cs="Times New Roman"/>
          <w:sz w:val="24"/>
          <w:szCs w:val="24"/>
        </w:rPr>
      </w:pPr>
      <w:r w:rsidRPr="00B267F3">
        <w:rPr>
          <w:rFonts w:eastAsia="Times New Roman" w:cs="Times New Roman"/>
          <w:sz w:val="24"/>
          <w:szCs w:val="24"/>
        </w:rPr>
        <w:t xml:space="preserve">Staff costs are marginally underspent (0.5%) due to vacancies. </w:t>
      </w:r>
    </w:p>
    <w:p w:rsidR="00B267F3" w:rsidRDefault="00B267F3" w:rsidP="00B267F3">
      <w:pPr>
        <w:spacing w:before="240"/>
        <w:jc w:val="both"/>
        <w:rPr>
          <w:rFonts w:eastAsia="Times New Roman" w:cs="Times New Roman"/>
          <w:sz w:val="24"/>
          <w:szCs w:val="24"/>
        </w:rPr>
      </w:pPr>
      <w:r w:rsidRPr="00B267F3">
        <w:rPr>
          <w:rFonts w:eastAsia="Times New Roman" w:cs="Times New Roman"/>
          <w:sz w:val="24"/>
          <w:szCs w:val="24"/>
        </w:rPr>
        <w:t>Capital costs appear slightly over budget but it’s unlikely that all items will be capitalised in the final year end accounts.  Any costs not capitalised will move to running costs.</w:t>
      </w:r>
    </w:p>
    <w:p w:rsidR="00B267F3" w:rsidRPr="00B267F3" w:rsidRDefault="00B267F3" w:rsidP="00B267F3">
      <w:pPr>
        <w:spacing w:before="240"/>
        <w:jc w:val="both"/>
        <w:rPr>
          <w:rFonts w:eastAsia="Times New Roman" w:cs="Times New Roman"/>
          <w:sz w:val="24"/>
          <w:szCs w:val="24"/>
        </w:rPr>
      </w:pPr>
      <w:r w:rsidRPr="00B267F3">
        <w:rPr>
          <w:rFonts w:eastAsia="Times New Roman" w:cs="Times New Roman"/>
          <w:sz w:val="24"/>
          <w:szCs w:val="24"/>
        </w:rPr>
        <w:t>Due to an unexpected death gratuity, pension</w:t>
      </w:r>
      <w:r w:rsidR="001468F3">
        <w:rPr>
          <w:rFonts w:eastAsia="Times New Roman" w:cs="Times New Roman"/>
          <w:sz w:val="24"/>
          <w:szCs w:val="24"/>
        </w:rPr>
        <w:t xml:space="preserve"> cost</w:t>
      </w:r>
      <w:r w:rsidRPr="00B267F3">
        <w:rPr>
          <w:rFonts w:eastAsia="Times New Roman" w:cs="Times New Roman"/>
          <w:sz w:val="24"/>
          <w:szCs w:val="24"/>
        </w:rPr>
        <w:t xml:space="preserve">s slightly </w:t>
      </w:r>
      <w:r w:rsidR="001468F3">
        <w:rPr>
          <w:rFonts w:eastAsia="Times New Roman" w:cs="Times New Roman"/>
          <w:sz w:val="24"/>
          <w:szCs w:val="24"/>
        </w:rPr>
        <w:t>exceeded our estimate</w:t>
      </w:r>
      <w:r w:rsidR="001468F3" w:rsidRPr="00B267F3">
        <w:rPr>
          <w:rFonts w:eastAsia="Times New Roman" w:cs="Times New Roman"/>
          <w:sz w:val="24"/>
          <w:szCs w:val="24"/>
        </w:rPr>
        <w:t xml:space="preserve"> </w:t>
      </w:r>
      <w:r w:rsidRPr="00B267F3">
        <w:rPr>
          <w:rFonts w:eastAsia="Times New Roman" w:cs="Times New Roman"/>
          <w:sz w:val="24"/>
          <w:szCs w:val="24"/>
        </w:rPr>
        <w:t xml:space="preserve">(£22k, 1.3%).  </w:t>
      </w:r>
    </w:p>
    <w:p w:rsidR="00C379B6" w:rsidRPr="003D5EA6" w:rsidRDefault="00C379B6" w:rsidP="00C379B6">
      <w:pPr>
        <w:jc w:val="both"/>
        <w:rPr>
          <w:rFonts w:eastAsia="Times New Roman" w:cs="Times New Roman"/>
          <w:sz w:val="24"/>
          <w:szCs w:val="24"/>
        </w:rPr>
      </w:pPr>
    </w:p>
    <w:p w:rsidR="00255D5A" w:rsidRPr="0031725C" w:rsidRDefault="00B267F3" w:rsidP="00883B21">
      <w:pPr>
        <w:keepNext/>
        <w:numPr>
          <w:ilvl w:val="1"/>
          <w:numId w:val="0"/>
        </w:numPr>
        <w:tabs>
          <w:tab w:val="num" w:pos="576"/>
        </w:tabs>
        <w:spacing w:after="120"/>
        <w:ind w:left="578" w:hanging="578"/>
        <w:outlineLvl w:val="1"/>
        <w:rPr>
          <w:rFonts w:eastAsia="Times New Roman" w:cs="Times New Roman"/>
          <w:b/>
          <w:sz w:val="24"/>
          <w:szCs w:val="24"/>
        </w:rPr>
      </w:pPr>
      <w:r>
        <w:rPr>
          <w:rFonts w:eastAsia="Times New Roman" w:cs="Times New Roman"/>
          <w:b/>
          <w:sz w:val="24"/>
          <w:szCs w:val="24"/>
        </w:rPr>
        <w:t>4</w:t>
      </w:r>
      <w:r w:rsidR="004E430C" w:rsidRPr="0031725C">
        <w:rPr>
          <w:rFonts w:eastAsia="Times New Roman" w:cs="Times New Roman"/>
          <w:b/>
          <w:sz w:val="24"/>
          <w:szCs w:val="24"/>
        </w:rPr>
        <w:t xml:space="preserve">. </w:t>
      </w:r>
      <w:r w:rsidR="00D5384D" w:rsidRPr="0031725C">
        <w:rPr>
          <w:rFonts w:eastAsia="Times New Roman" w:cs="Times New Roman"/>
          <w:b/>
          <w:sz w:val="24"/>
          <w:szCs w:val="24"/>
        </w:rPr>
        <w:t xml:space="preserve">Invoice Turnaround Times </w:t>
      </w:r>
    </w:p>
    <w:p w:rsidR="00B267F3" w:rsidRPr="00B267F3" w:rsidRDefault="00B267F3" w:rsidP="00B267F3">
      <w:pPr>
        <w:keepNext/>
        <w:spacing w:after="240"/>
        <w:jc w:val="both"/>
        <w:outlineLvl w:val="0"/>
        <w:rPr>
          <w:sz w:val="24"/>
          <w:szCs w:val="24"/>
        </w:rPr>
      </w:pPr>
      <w:r w:rsidRPr="00B267F3">
        <w:rPr>
          <w:sz w:val="24"/>
          <w:szCs w:val="24"/>
        </w:rPr>
        <w:t xml:space="preserve">The table below shows invoice payment performance for both 10 and 30 days, the former being our operational target and the latter being our normal contractual payment term.  </w:t>
      </w:r>
    </w:p>
    <w:p w:rsidR="00B267F3" w:rsidRPr="00B267F3" w:rsidRDefault="00B267F3" w:rsidP="00B267F3">
      <w:pPr>
        <w:keepNext/>
        <w:spacing w:after="240"/>
        <w:jc w:val="both"/>
        <w:outlineLvl w:val="0"/>
        <w:rPr>
          <w:sz w:val="24"/>
          <w:szCs w:val="24"/>
        </w:rPr>
      </w:pPr>
      <w:r w:rsidRPr="00B267F3">
        <w:rPr>
          <w:sz w:val="24"/>
          <w:szCs w:val="24"/>
        </w:rPr>
        <w:t xml:space="preserve">Total performance for 10 days in </w:t>
      </w:r>
      <w:r w:rsidR="00696025">
        <w:rPr>
          <w:sz w:val="24"/>
          <w:szCs w:val="24"/>
        </w:rPr>
        <w:t xml:space="preserve">the year </w:t>
      </w:r>
      <w:r w:rsidRPr="00B267F3">
        <w:rPr>
          <w:sz w:val="24"/>
          <w:szCs w:val="24"/>
        </w:rPr>
        <w:t>2021-22 is 94% which is in line with 2020-21</w:t>
      </w:r>
      <w:r w:rsidR="001468F3">
        <w:rPr>
          <w:sz w:val="24"/>
          <w:szCs w:val="24"/>
        </w:rPr>
        <w:t>, with payment within 30 days slightly improving upon 2020-21 performance</w:t>
      </w:r>
      <w:r w:rsidRPr="00B267F3">
        <w:rPr>
          <w:sz w:val="24"/>
          <w:szCs w:val="24"/>
        </w:rPr>
        <w:t xml:space="preserve">.  </w:t>
      </w:r>
    </w:p>
    <w:tbl>
      <w:tblPr>
        <w:tblW w:w="8635" w:type="dxa"/>
        <w:tblInd w:w="-10" w:type="dxa"/>
        <w:tblCellMar>
          <w:left w:w="0" w:type="dxa"/>
          <w:right w:w="0" w:type="dxa"/>
        </w:tblCellMar>
        <w:tblLook w:val="04A0" w:firstRow="1" w:lastRow="0" w:firstColumn="1" w:lastColumn="0" w:noHBand="0" w:noVBand="1"/>
      </w:tblPr>
      <w:tblGrid>
        <w:gridCol w:w="1973"/>
        <w:gridCol w:w="1559"/>
        <w:gridCol w:w="1701"/>
        <w:gridCol w:w="1701"/>
        <w:gridCol w:w="1701"/>
      </w:tblGrid>
      <w:tr w:rsidR="00B267F3" w:rsidRPr="00B267F3" w:rsidTr="00066D78">
        <w:trPr>
          <w:trHeight w:val="345"/>
        </w:trPr>
        <w:tc>
          <w:tcPr>
            <w:tcW w:w="8635" w:type="dxa"/>
            <w:gridSpan w:val="5"/>
            <w:tcBorders>
              <w:top w:val="single" w:sz="8" w:space="0" w:color="auto"/>
              <w:left w:val="single" w:sz="8" w:space="0" w:color="auto"/>
              <w:bottom w:val="single" w:sz="8" w:space="0" w:color="auto"/>
              <w:right w:val="single" w:sz="8" w:space="0" w:color="000000"/>
            </w:tcBorders>
            <w:shd w:val="clear" w:color="auto" w:fill="BFBFBF"/>
            <w:tcMar>
              <w:top w:w="0" w:type="dxa"/>
              <w:left w:w="108" w:type="dxa"/>
              <w:bottom w:w="0" w:type="dxa"/>
              <w:right w:w="108" w:type="dxa"/>
            </w:tcMar>
            <w:vAlign w:val="center"/>
            <w:hideMark/>
          </w:tcPr>
          <w:p w:rsidR="00B267F3" w:rsidRPr="00B267F3" w:rsidRDefault="00B267F3" w:rsidP="00B267F3">
            <w:pPr>
              <w:jc w:val="center"/>
              <w:rPr>
                <w:rFonts w:eastAsia="Times New Roman" w:cs="Times New Roman"/>
                <w:b/>
                <w:bCs/>
                <w:color w:val="000000"/>
                <w:sz w:val="22"/>
                <w:szCs w:val="22"/>
                <w:lang w:eastAsia="en-GB"/>
              </w:rPr>
            </w:pPr>
            <w:r w:rsidRPr="00B267F3">
              <w:rPr>
                <w:rFonts w:eastAsia="Times New Roman" w:cs="Times New Roman"/>
                <w:b/>
                <w:bCs/>
                <w:color w:val="000000"/>
                <w:sz w:val="22"/>
                <w:szCs w:val="22"/>
                <w:lang w:eastAsia="en-GB"/>
              </w:rPr>
              <w:t xml:space="preserve">            For the </w:t>
            </w:r>
            <w:r w:rsidR="009D24CD">
              <w:rPr>
                <w:rFonts w:eastAsia="Times New Roman" w:cs="Times New Roman"/>
                <w:b/>
                <w:bCs/>
                <w:color w:val="000000"/>
                <w:sz w:val="22"/>
                <w:szCs w:val="22"/>
                <w:lang w:eastAsia="en-GB"/>
              </w:rPr>
              <w:t xml:space="preserve">12 month </w:t>
            </w:r>
            <w:r w:rsidRPr="00B267F3">
              <w:rPr>
                <w:rFonts w:eastAsia="Times New Roman" w:cs="Times New Roman"/>
                <w:b/>
                <w:bCs/>
                <w:color w:val="000000"/>
                <w:sz w:val="22"/>
                <w:szCs w:val="22"/>
                <w:lang w:eastAsia="en-GB"/>
              </w:rPr>
              <w:t>Period to 31-03-2022</w:t>
            </w:r>
          </w:p>
        </w:tc>
      </w:tr>
      <w:tr w:rsidR="00B267F3" w:rsidRPr="00B267F3" w:rsidTr="00066D78">
        <w:trPr>
          <w:trHeight w:val="343"/>
        </w:trPr>
        <w:tc>
          <w:tcPr>
            <w:tcW w:w="197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B267F3" w:rsidRPr="00B267F3" w:rsidRDefault="00B267F3" w:rsidP="00B267F3">
            <w:pPr>
              <w:rPr>
                <w:rFonts w:eastAsia="Times New Roman" w:cs="Times New Roman"/>
                <w:b/>
                <w:bCs/>
                <w:color w:val="000000"/>
                <w:sz w:val="22"/>
                <w:szCs w:val="22"/>
                <w:lang w:eastAsia="en-GB"/>
              </w:rPr>
            </w:pPr>
            <w:r w:rsidRPr="00B267F3">
              <w:rPr>
                <w:rFonts w:eastAsia="Times New Roman" w:cs="Times New Roman"/>
                <w:b/>
                <w:bCs/>
                <w:color w:val="000000"/>
                <w:sz w:val="22"/>
                <w:szCs w:val="22"/>
                <w:lang w:eastAsia="en-GB"/>
              </w:rPr>
              <w:t>Group</w:t>
            </w:r>
          </w:p>
        </w:tc>
        <w:tc>
          <w:tcPr>
            <w:tcW w:w="3260"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267F3" w:rsidRPr="00B267F3" w:rsidRDefault="00B267F3" w:rsidP="00B267F3">
            <w:pPr>
              <w:jc w:val="center"/>
              <w:rPr>
                <w:rFonts w:eastAsia="Times New Roman" w:cs="Times New Roman"/>
                <w:b/>
                <w:bCs/>
                <w:color w:val="000000"/>
                <w:sz w:val="22"/>
                <w:szCs w:val="22"/>
                <w:lang w:eastAsia="en-GB"/>
              </w:rPr>
            </w:pPr>
            <w:r w:rsidRPr="00B267F3">
              <w:rPr>
                <w:rFonts w:eastAsia="Times New Roman" w:cs="Times New Roman"/>
                <w:b/>
                <w:bCs/>
                <w:sz w:val="22"/>
                <w:szCs w:val="22"/>
              </w:rPr>
              <w:t>YTD % paid within 10 days</w:t>
            </w:r>
          </w:p>
        </w:tc>
        <w:tc>
          <w:tcPr>
            <w:tcW w:w="3402"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267F3" w:rsidRPr="00B267F3" w:rsidRDefault="00B267F3" w:rsidP="00B267F3">
            <w:pPr>
              <w:jc w:val="center"/>
              <w:rPr>
                <w:rFonts w:eastAsia="Times New Roman" w:cs="Times New Roman"/>
                <w:b/>
                <w:bCs/>
                <w:color w:val="000000"/>
                <w:sz w:val="22"/>
                <w:szCs w:val="22"/>
                <w:lang w:eastAsia="en-GB"/>
              </w:rPr>
            </w:pPr>
            <w:r w:rsidRPr="00B267F3">
              <w:rPr>
                <w:rFonts w:eastAsia="Times New Roman" w:cs="Times New Roman"/>
                <w:b/>
                <w:bCs/>
                <w:sz w:val="22"/>
                <w:szCs w:val="22"/>
              </w:rPr>
              <w:t>YTD % paid within 30 days</w:t>
            </w:r>
          </w:p>
        </w:tc>
      </w:tr>
      <w:tr w:rsidR="00B267F3" w:rsidRPr="00B267F3" w:rsidTr="00066D78">
        <w:trPr>
          <w:trHeight w:val="395"/>
        </w:trPr>
        <w:tc>
          <w:tcPr>
            <w:tcW w:w="1973" w:type="dxa"/>
            <w:vMerge/>
            <w:tcBorders>
              <w:top w:val="nil"/>
              <w:left w:val="single" w:sz="8" w:space="0" w:color="auto"/>
              <w:bottom w:val="single" w:sz="8" w:space="0" w:color="000000"/>
              <w:right w:val="single" w:sz="8" w:space="0" w:color="auto"/>
            </w:tcBorders>
            <w:vAlign w:val="center"/>
            <w:hideMark/>
          </w:tcPr>
          <w:p w:rsidR="00B267F3" w:rsidRPr="00B267F3" w:rsidRDefault="00B267F3" w:rsidP="00B267F3">
            <w:pPr>
              <w:rPr>
                <w:rFonts w:cs="Times New Roman"/>
                <w:b/>
                <w:bCs/>
                <w:color w:val="000000"/>
                <w:sz w:val="22"/>
                <w:szCs w:val="22"/>
                <w:lang w:eastAsia="en-GB"/>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67F3" w:rsidRPr="00B267F3" w:rsidRDefault="00B267F3" w:rsidP="00B267F3">
            <w:pPr>
              <w:jc w:val="center"/>
              <w:rPr>
                <w:rFonts w:eastAsia="Times New Roman" w:cs="Times New Roman"/>
                <w:b/>
                <w:bCs/>
                <w:color w:val="000000"/>
                <w:sz w:val="22"/>
                <w:szCs w:val="22"/>
                <w:lang w:eastAsia="en-GB"/>
              </w:rPr>
            </w:pPr>
            <w:r w:rsidRPr="00B267F3">
              <w:rPr>
                <w:rFonts w:eastAsia="Times New Roman" w:cs="Times New Roman"/>
                <w:b/>
                <w:bCs/>
                <w:color w:val="000000"/>
                <w:sz w:val="22"/>
                <w:szCs w:val="22"/>
                <w:lang w:eastAsia="en-GB"/>
              </w:rPr>
              <w:t>2021-22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267F3" w:rsidRPr="00B267F3" w:rsidRDefault="00B267F3" w:rsidP="00B267F3">
            <w:pPr>
              <w:jc w:val="center"/>
              <w:rPr>
                <w:rFonts w:eastAsia="Times New Roman" w:cs="Times New Roman"/>
                <w:b/>
                <w:bCs/>
                <w:color w:val="000000"/>
                <w:sz w:val="22"/>
                <w:szCs w:val="22"/>
                <w:lang w:eastAsia="en-GB"/>
              </w:rPr>
            </w:pPr>
            <w:r w:rsidRPr="00B267F3">
              <w:rPr>
                <w:rFonts w:eastAsia="Times New Roman" w:cs="Times New Roman"/>
                <w:b/>
                <w:bCs/>
                <w:color w:val="000000"/>
                <w:sz w:val="22"/>
                <w:szCs w:val="22"/>
                <w:lang w:eastAsia="en-GB"/>
              </w:rPr>
              <w:t>2020-21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267F3" w:rsidRPr="00B267F3" w:rsidRDefault="00B267F3" w:rsidP="00B267F3">
            <w:pPr>
              <w:jc w:val="center"/>
              <w:rPr>
                <w:rFonts w:eastAsia="Times New Roman" w:cs="Times New Roman"/>
                <w:b/>
                <w:bCs/>
                <w:color w:val="000000"/>
                <w:sz w:val="22"/>
                <w:szCs w:val="22"/>
                <w:lang w:eastAsia="en-GB"/>
              </w:rPr>
            </w:pPr>
            <w:r w:rsidRPr="00B267F3">
              <w:rPr>
                <w:rFonts w:eastAsia="Times New Roman" w:cs="Times New Roman"/>
                <w:b/>
                <w:bCs/>
                <w:color w:val="000000"/>
                <w:sz w:val="22"/>
                <w:szCs w:val="22"/>
                <w:lang w:eastAsia="en-GB"/>
              </w:rPr>
              <w:t>2021-22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67F3" w:rsidRPr="00B267F3" w:rsidRDefault="00B267F3" w:rsidP="00B267F3">
            <w:pPr>
              <w:jc w:val="center"/>
              <w:rPr>
                <w:rFonts w:eastAsia="Times New Roman" w:cs="Times New Roman"/>
                <w:b/>
                <w:bCs/>
                <w:color w:val="000000"/>
                <w:sz w:val="22"/>
                <w:szCs w:val="22"/>
                <w:lang w:eastAsia="en-GB"/>
              </w:rPr>
            </w:pPr>
            <w:r w:rsidRPr="00B267F3">
              <w:rPr>
                <w:rFonts w:eastAsia="Times New Roman" w:cs="Times New Roman"/>
                <w:b/>
                <w:bCs/>
                <w:color w:val="000000"/>
                <w:sz w:val="22"/>
                <w:szCs w:val="22"/>
                <w:lang w:eastAsia="en-GB"/>
              </w:rPr>
              <w:t>2020-21</w:t>
            </w:r>
          </w:p>
        </w:tc>
      </w:tr>
      <w:tr w:rsidR="00B267F3" w:rsidRPr="00B267F3" w:rsidTr="00066D78">
        <w:trPr>
          <w:trHeight w:val="315"/>
        </w:trPr>
        <w:tc>
          <w:tcPr>
            <w:tcW w:w="1973" w:type="dxa"/>
            <w:tcBorders>
              <w:top w:val="single" w:sz="4" w:space="0" w:color="9BC2E6"/>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267F3" w:rsidRPr="00B267F3" w:rsidRDefault="00B267F3" w:rsidP="00B267F3">
            <w:pPr>
              <w:rPr>
                <w:rFonts w:eastAsia="Times New Roman" w:cs="Calibri"/>
                <w:b/>
                <w:bCs/>
                <w:color w:val="000000"/>
                <w:sz w:val="22"/>
                <w:szCs w:val="22"/>
                <w:lang w:eastAsia="en-GB"/>
              </w:rPr>
            </w:pPr>
            <w:r w:rsidRPr="00B267F3">
              <w:rPr>
                <w:rFonts w:eastAsia="Times New Roman" w:cs="Calibri"/>
                <w:b/>
                <w:bCs/>
                <w:color w:val="000000"/>
                <w:sz w:val="22"/>
                <w:szCs w:val="22"/>
              </w:rPr>
              <w:t>Admin</w:t>
            </w:r>
          </w:p>
        </w:tc>
        <w:tc>
          <w:tcPr>
            <w:tcW w:w="1559"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lang w:eastAsia="en-GB"/>
              </w:rPr>
            </w:pPr>
            <w:r w:rsidRPr="00B267F3">
              <w:rPr>
                <w:rFonts w:eastAsia="Times New Roman" w:cs="Calibri"/>
                <w:color w:val="000000"/>
                <w:sz w:val="22"/>
                <w:szCs w:val="22"/>
              </w:rPr>
              <w:t>94%</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94%</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98%</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97%</w:t>
            </w:r>
          </w:p>
        </w:tc>
      </w:tr>
      <w:tr w:rsidR="00B267F3" w:rsidRPr="00B267F3" w:rsidTr="00066D78">
        <w:trPr>
          <w:trHeight w:val="315"/>
        </w:trPr>
        <w:tc>
          <w:tcPr>
            <w:tcW w:w="1973" w:type="dxa"/>
            <w:tcBorders>
              <w:top w:val="single" w:sz="4" w:space="0" w:color="9BC2E6"/>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267F3" w:rsidRPr="00B267F3" w:rsidRDefault="00B267F3" w:rsidP="00B267F3">
            <w:pPr>
              <w:rPr>
                <w:rFonts w:eastAsia="Times New Roman" w:cs="Calibri"/>
                <w:b/>
                <w:bCs/>
                <w:color w:val="000000"/>
                <w:sz w:val="22"/>
                <w:szCs w:val="22"/>
              </w:rPr>
            </w:pPr>
            <w:r w:rsidRPr="00B267F3">
              <w:rPr>
                <w:rFonts w:eastAsia="Times New Roman" w:cs="Calibri"/>
                <w:b/>
                <w:bCs/>
                <w:color w:val="000000"/>
                <w:sz w:val="22"/>
                <w:szCs w:val="22"/>
              </w:rPr>
              <w:t>CLAO</w:t>
            </w:r>
          </w:p>
        </w:tc>
        <w:tc>
          <w:tcPr>
            <w:tcW w:w="1559"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93%</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94%</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98%</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98%</w:t>
            </w:r>
          </w:p>
        </w:tc>
      </w:tr>
      <w:tr w:rsidR="00B267F3" w:rsidRPr="00B267F3" w:rsidTr="00066D78">
        <w:trPr>
          <w:trHeight w:val="315"/>
        </w:trPr>
        <w:tc>
          <w:tcPr>
            <w:tcW w:w="1973" w:type="dxa"/>
            <w:tcBorders>
              <w:top w:val="single" w:sz="4" w:space="0" w:color="9BC2E6"/>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267F3" w:rsidRPr="00B267F3" w:rsidRDefault="00B267F3" w:rsidP="00B267F3">
            <w:pPr>
              <w:rPr>
                <w:rFonts w:eastAsia="Times New Roman" w:cs="Calibri"/>
                <w:b/>
                <w:bCs/>
                <w:color w:val="000000"/>
                <w:sz w:val="22"/>
                <w:szCs w:val="22"/>
              </w:rPr>
            </w:pPr>
            <w:r w:rsidRPr="00B267F3">
              <w:rPr>
                <w:rFonts w:eastAsia="Times New Roman" w:cs="Calibri"/>
                <w:b/>
                <w:bCs/>
                <w:color w:val="000000"/>
                <w:sz w:val="22"/>
                <w:szCs w:val="22"/>
              </w:rPr>
              <w:t>PDSO</w:t>
            </w:r>
          </w:p>
        </w:tc>
        <w:tc>
          <w:tcPr>
            <w:tcW w:w="1559"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95%</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94%</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98%</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98%</w:t>
            </w:r>
          </w:p>
        </w:tc>
      </w:tr>
      <w:tr w:rsidR="00B267F3" w:rsidRPr="00B267F3" w:rsidTr="00066D78">
        <w:trPr>
          <w:trHeight w:val="315"/>
        </w:trPr>
        <w:tc>
          <w:tcPr>
            <w:tcW w:w="1973" w:type="dxa"/>
            <w:tcBorders>
              <w:top w:val="single" w:sz="4" w:space="0" w:color="9BC2E6"/>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267F3" w:rsidRPr="00B267F3" w:rsidRDefault="00B267F3" w:rsidP="00B267F3">
            <w:pPr>
              <w:rPr>
                <w:rFonts w:eastAsia="Times New Roman" w:cs="Calibri"/>
                <w:b/>
                <w:bCs/>
                <w:color w:val="000000"/>
                <w:sz w:val="22"/>
                <w:szCs w:val="22"/>
              </w:rPr>
            </w:pPr>
            <w:r w:rsidRPr="00B267F3">
              <w:rPr>
                <w:rFonts w:eastAsia="Times New Roman" w:cs="Calibri"/>
                <w:b/>
                <w:bCs/>
                <w:color w:val="000000"/>
                <w:sz w:val="22"/>
                <w:szCs w:val="22"/>
              </w:rPr>
              <w:t>Total</w:t>
            </w:r>
          </w:p>
        </w:tc>
        <w:tc>
          <w:tcPr>
            <w:tcW w:w="1559"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94%</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94%</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98%</w:t>
            </w:r>
          </w:p>
        </w:tc>
        <w:tc>
          <w:tcPr>
            <w:tcW w:w="1701" w:type="dxa"/>
            <w:tcBorders>
              <w:top w:val="single" w:sz="4" w:space="0" w:color="9BC2E6"/>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267F3" w:rsidRPr="00B267F3" w:rsidRDefault="00B267F3" w:rsidP="00B267F3">
            <w:pPr>
              <w:jc w:val="center"/>
              <w:rPr>
                <w:rFonts w:eastAsia="Times New Roman" w:cs="Calibri"/>
                <w:color w:val="000000"/>
                <w:sz w:val="22"/>
                <w:szCs w:val="22"/>
              </w:rPr>
            </w:pPr>
            <w:r w:rsidRPr="00B267F3">
              <w:rPr>
                <w:rFonts w:eastAsia="Times New Roman" w:cs="Calibri"/>
                <w:color w:val="000000"/>
                <w:sz w:val="22"/>
                <w:szCs w:val="22"/>
              </w:rPr>
              <w:t>97%</w:t>
            </w:r>
          </w:p>
        </w:tc>
      </w:tr>
    </w:tbl>
    <w:p w:rsidR="00866129" w:rsidRPr="00190389" w:rsidRDefault="00866129" w:rsidP="004C5E2C">
      <w:pPr>
        <w:keepNext/>
        <w:outlineLvl w:val="0"/>
        <w:rPr>
          <w:rFonts w:eastAsia="Times New Roman" w:cstheme="minorHAnsi"/>
          <w:b/>
          <w:bCs/>
          <w:caps/>
          <w:sz w:val="24"/>
          <w:szCs w:val="24"/>
          <w:highlight w:val="yellow"/>
        </w:rPr>
      </w:pPr>
    </w:p>
    <w:p w:rsidR="00866129" w:rsidRPr="00190389" w:rsidRDefault="00866129">
      <w:pPr>
        <w:rPr>
          <w:rFonts w:eastAsia="Times New Roman" w:cstheme="minorHAnsi"/>
          <w:b/>
          <w:bCs/>
          <w:caps/>
          <w:sz w:val="24"/>
          <w:szCs w:val="24"/>
          <w:highlight w:val="yellow"/>
        </w:rPr>
      </w:pPr>
      <w:r w:rsidRPr="00190389">
        <w:rPr>
          <w:rFonts w:eastAsia="Times New Roman" w:cstheme="minorHAnsi"/>
          <w:b/>
          <w:bCs/>
          <w:caps/>
          <w:sz w:val="24"/>
          <w:szCs w:val="24"/>
          <w:highlight w:val="yellow"/>
        </w:rPr>
        <w:br w:type="page"/>
      </w:r>
    </w:p>
    <w:p w:rsidR="00FB2A57" w:rsidRPr="00066D78" w:rsidRDefault="00FB2A57" w:rsidP="00FB2A57">
      <w:pPr>
        <w:keepNext/>
        <w:outlineLvl w:val="0"/>
        <w:rPr>
          <w:rFonts w:eastAsia="Times New Roman" w:cstheme="minorHAnsi"/>
          <w:b/>
          <w:bCs/>
          <w:caps/>
          <w:sz w:val="24"/>
          <w:szCs w:val="24"/>
        </w:rPr>
      </w:pPr>
      <w:r w:rsidRPr="00066D78">
        <w:rPr>
          <w:rFonts w:eastAsia="Times New Roman" w:cstheme="minorHAnsi"/>
          <w:b/>
          <w:bCs/>
          <w:caps/>
          <w:sz w:val="24"/>
          <w:szCs w:val="24"/>
        </w:rPr>
        <w:lastRenderedPageBreak/>
        <w:t>Human resources</w:t>
      </w:r>
    </w:p>
    <w:p w:rsidR="00FB2A57" w:rsidRPr="00066D78" w:rsidRDefault="00B267F3" w:rsidP="00FB2A57">
      <w:pPr>
        <w:keepNext/>
        <w:numPr>
          <w:ilvl w:val="1"/>
          <w:numId w:val="0"/>
        </w:numPr>
        <w:tabs>
          <w:tab w:val="num" w:pos="576"/>
        </w:tabs>
        <w:spacing w:before="120" w:after="120"/>
        <w:ind w:left="578" w:hanging="578"/>
        <w:outlineLvl w:val="1"/>
        <w:rPr>
          <w:rFonts w:eastAsia="Times New Roman" w:cs="Times New Roman"/>
          <w:b/>
          <w:sz w:val="24"/>
          <w:szCs w:val="24"/>
        </w:rPr>
      </w:pPr>
      <w:r w:rsidRPr="00066D78">
        <w:rPr>
          <w:rFonts w:eastAsia="Times New Roman" w:cs="Times New Roman"/>
          <w:b/>
          <w:sz w:val="24"/>
          <w:szCs w:val="24"/>
        </w:rPr>
        <w:t>5</w:t>
      </w:r>
      <w:r w:rsidR="00FB2A57" w:rsidRPr="00066D78">
        <w:rPr>
          <w:rFonts w:eastAsia="Times New Roman" w:cs="Times New Roman"/>
          <w:b/>
          <w:sz w:val="24"/>
          <w:szCs w:val="24"/>
        </w:rPr>
        <w:t xml:space="preserve">. Sickness Absence </w:t>
      </w:r>
    </w:p>
    <w:p w:rsidR="00066D78" w:rsidRPr="00066D78" w:rsidRDefault="00066D78" w:rsidP="00066D78">
      <w:pPr>
        <w:spacing w:after="120"/>
        <w:jc w:val="both"/>
        <w:rPr>
          <w:rFonts w:eastAsia="Times New Roman" w:cs="Times New Roman"/>
          <w:sz w:val="24"/>
          <w:szCs w:val="24"/>
        </w:rPr>
      </w:pPr>
      <w:r w:rsidRPr="00066D78">
        <w:rPr>
          <w:rFonts w:eastAsia="Times New Roman" w:cs="Times New Roman"/>
          <w:sz w:val="24"/>
          <w:szCs w:val="24"/>
        </w:rPr>
        <w:t>The table below provides information relating to employee sickness absence for the year ended 31 March 2022:</w:t>
      </w:r>
    </w:p>
    <w:p w:rsidR="00D91494" w:rsidRPr="00D876E3" w:rsidRDefault="00D91494" w:rsidP="00D91494">
      <w:pPr>
        <w:spacing w:after="120"/>
        <w:jc w:val="both"/>
        <w:rPr>
          <w:rFonts w:eastAsia="Times New Roman" w:cs="Times New Roman"/>
          <w:sz w:val="24"/>
          <w:szCs w:val="24"/>
          <w:highlight w:val="yellow"/>
        </w:rPr>
      </w:pPr>
    </w:p>
    <w:tbl>
      <w:tblPr>
        <w:tblW w:w="9639" w:type="dxa"/>
        <w:tblLayout w:type="fixed"/>
        <w:tblLook w:val="04A0" w:firstRow="1" w:lastRow="0" w:firstColumn="1" w:lastColumn="0" w:noHBand="0" w:noVBand="1"/>
      </w:tblPr>
      <w:tblGrid>
        <w:gridCol w:w="2410"/>
        <w:gridCol w:w="1134"/>
        <w:gridCol w:w="1418"/>
        <w:gridCol w:w="1134"/>
        <w:gridCol w:w="1275"/>
        <w:gridCol w:w="1134"/>
        <w:gridCol w:w="1134"/>
      </w:tblGrid>
      <w:tr w:rsidR="00D91494" w:rsidRPr="00066D78" w:rsidTr="000E1E53">
        <w:trPr>
          <w:trHeight w:val="300"/>
        </w:trPr>
        <w:tc>
          <w:tcPr>
            <w:tcW w:w="2410" w:type="dxa"/>
            <w:noWrap/>
            <w:vAlign w:val="center"/>
            <w:hideMark/>
          </w:tcPr>
          <w:p w:rsidR="00D91494" w:rsidRPr="00066D78" w:rsidRDefault="00D91494" w:rsidP="00D91494">
            <w:pPr>
              <w:rPr>
                <w:rFonts w:eastAsia="Times New Roman" w:cs="Times New Roman"/>
                <w:sz w:val="24"/>
                <w:szCs w:val="24"/>
              </w:rPr>
            </w:pPr>
          </w:p>
        </w:tc>
        <w:tc>
          <w:tcPr>
            <w:tcW w:w="2552" w:type="dxa"/>
            <w:gridSpan w:val="2"/>
            <w:shd w:val="clear" w:color="auto" w:fill="5B9BD5"/>
            <w:vAlign w:val="center"/>
            <w:hideMark/>
          </w:tcPr>
          <w:p w:rsidR="002A3DC4" w:rsidRPr="000E1E53" w:rsidRDefault="002A3DC4" w:rsidP="002A3DC4">
            <w:pPr>
              <w:jc w:val="center"/>
              <w:rPr>
                <w:rFonts w:ascii="Calibri" w:eastAsia="Times New Roman" w:hAnsi="Calibri" w:cs="Calibri"/>
                <w:b/>
                <w:bCs/>
                <w:color w:val="FFFFFF" w:themeColor="background1"/>
                <w:sz w:val="22"/>
                <w:szCs w:val="22"/>
                <w:lang w:eastAsia="en-GB"/>
              </w:rPr>
            </w:pPr>
            <w:r w:rsidRPr="000E1E53">
              <w:rPr>
                <w:rFonts w:ascii="Calibri" w:eastAsia="Times New Roman" w:hAnsi="Calibri" w:cs="Calibri"/>
                <w:b/>
                <w:bCs/>
                <w:color w:val="FFFFFF" w:themeColor="background1"/>
                <w:sz w:val="22"/>
                <w:szCs w:val="22"/>
                <w:lang w:eastAsia="en-GB"/>
              </w:rPr>
              <w:t>This Year</w:t>
            </w:r>
            <w:r w:rsidR="00D91494" w:rsidRPr="000E1E53">
              <w:rPr>
                <w:rFonts w:ascii="Calibri" w:eastAsia="Times New Roman" w:hAnsi="Calibri" w:cs="Calibri"/>
                <w:b/>
                <w:bCs/>
                <w:color w:val="FFFFFF" w:themeColor="background1"/>
                <w:sz w:val="22"/>
                <w:szCs w:val="22"/>
                <w:lang w:eastAsia="en-GB"/>
              </w:rPr>
              <w:t xml:space="preserve"> </w:t>
            </w:r>
          </w:p>
          <w:p w:rsidR="00D91494" w:rsidRPr="00066D78" w:rsidRDefault="002A3DC4" w:rsidP="002A3DC4">
            <w:pPr>
              <w:jc w:val="center"/>
              <w:rPr>
                <w:rFonts w:ascii="Calibri" w:eastAsia="Times New Roman" w:hAnsi="Calibri" w:cs="Calibri"/>
                <w:b/>
                <w:bCs/>
                <w:sz w:val="22"/>
                <w:szCs w:val="22"/>
                <w:lang w:eastAsia="en-GB"/>
              </w:rPr>
            </w:pPr>
            <w:r w:rsidRPr="000E1E53">
              <w:rPr>
                <w:rFonts w:ascii="Calibri" w:eastAsia="Times New Roman" w:hAnsi="Calibri" w:cs="Calibri"/>
                <w:b/>
                <w:bCs/>
                <w:color w:val="FFFFFF" w:themeColor="background1"/>
                <w:sz w:val="22"/>
                <w:szCs w:val="22"/>
                <w:lang w:eastAsia="en-GB"/>
              </w:rPr>
              <w:t>Apr-21 to Mar-22</w:t>
            </w:r>
          </w:p>
        </w:tc>
        <w:tc>
          <w:tcPr>
            <w:tcW w:w="2409" w:type="dxa"/>
            <w:gridSpan w:val="2"/>
            <w:shd w:val="clear" w:color="auto" w:fill="5B9BD5"/>
            <w:vAlign w:val="center"/>
            <w:hideMark/>
          </w:tcPr>
          <w:p w:rsidR="002A3DC4" w:rsidRPr="000E1E53" w:rsidRDefault="00D91494" w:rsidP="002A3DC4">
            <w:pPr>
              <w:jc w:val="center"/>
              <w:rPr>
                <w:rFonts w:ascii="Calibri" w:eastAsia="Times New Roman" w:hAnsi="Calibri" w:cs="Calibri"/>
                <w:b/>
                <w:bCs/>
                <w:color w:val="FFFFFF" w:themeColor="background1"/>
                <w:sz w:val="22"/>
                <w:szCs w:val="22"/>
                <w:lang w:eastAsia="en-GB"/>
              </w:rPr>
            </w:pPr>
            <w:r w:rsidRPr="000E1E53">
              <w:rPr>
                <w:rFonts w:ascii="Calibri" w:eastAsia="Times New Roman" w:hAnsi="Calibri" w:cs="Calibri"/>
                <w:b/>
                <w:bCs/>
                <w:color w:val="FFFFFF" w:themeColor="background1"/>
                <w:sz w:val="22"/>
                <w:szCs w:val="22"/>
                <w:lang w:eastAsia="en-GB"/>
              </w:rPr>
              <w:t xml:space="preserve">Last Year </w:t>
            </w:r>
          </w:p>
          <w:p w:rsidR="00D91494" w:rsidRPr="00066D78" w:rsidRDefault="002A3DC4" w:rsidP="002A3DC4">
            <w:pPr>
              <w:jc w:val="center"/>
              <w:rPr>
                <w:rFonts w:ascii="Calibri" w:eastAsia="Times New Roman" w:hAnsi="Calibri" w:cs="Calibri"/>
                <w:b/>
                <w:bCs/>
                <w:sz w:val="22"/>
                <w:szCs w:val="22"/>
                <w:lang w:eastAsia="en-GB"/>
              </w:rPr>
            </w:pPr>
            <w:r w:rsidRPr="000E1E53">
              <w:rPr>
                <w:rFonts w:ascii="Calibri" w:eastAsia="Times New Roman" w:hAnsi="Calibri" w:cs="Calibri"/>
                <w:b/>
                <w:bCs/>
                <w:color w:val="FFFFFF" w:themeColor="background1"/>
                <w:sz w:val="22"/>
                <w:szCs w:val="22"/>
                <w:lang w:eastAsia="en-GB"/>
              </w:rPr>
              <w:t>Apr-20 to Mar-21</w:t>
            </w:r>
          </w:p>
        </w:tc>
        <w:tc>
          <w:tcPr>
            <w:tcW w:w="1134" w:type="dxa"/>
            <w:tcBorders>
              <w:left w:val="nil"/>
            </w:tcBorders>
            <w:shd w:val="clear" w:color="auto" w:fill="FFFFFF"/>
          </w:tcPr>
          <w:p w:rsidR="00D91494" w:rsidRPr="00066D78" w:rsidRDefault="00D91494" w:rsidP="00D91494">
            <w:pPr>
              <w:rPr>
                <w:rFonts w:ascii="Calibri" w:eastAsia="Times New Roman" w:hAnsi="Calibri" w:cs="Calibri"/>
                <w:b/>
                <w:bCs/>
                <w:color w:val="FFFFFF"/>
                <w:sz w:val="22"/>
                <w:szCs w:val="22"/>
                <w:lang w:eastAsia="en-GB"/>
              </w:rPr>
            </w:pPr>
          </w:p>
        </w:tc>
        <w:tc>
          <w:tcPr>
            <w:tcW w:w="1134" w:type="dxa"/>
            <w:shd w:val="clear" w:color="auto" w:fill="FFFFFF"/>
            <w:vAlign w:val="bottom"/>
            <w:hideMark/>
          </w:tcPr>
          <w:p w:rsidR="00D91494" w:rsidRPr="00066D78" w:rsidRDefault="00D91494" w:rsidP="00D91494">
            <w:pPr>
              <w:rPr>
                <w:rFonts w:ascii="Calibri" w:eastAsia="Times New Roman" w:hAnsi="Calibri" w:cs="Calibri"/>
                <w:b/>
                <w:bCs/>
                <w:color w:val="FFFFFF"/>
                <w:sz w:val="22"/>
                <w:szCs w:val="22"/>
                <w:lang w:eastAsia="en-GB"/>
              </w:rPr>
            </w:pPr>
            <w:r w:rsidRPr="00066D78">
              <w:rPr>
                <w:rFonts w:ascii="Calibri" w:eastAsia="Times New Roman" w:hAnsi="Calibri" w:cs="Calibri"/>
                <w:b/>
                <w:bCs/>
                <w:color w:val="FFFFFF"/>
                <w:sz w:val="22"/>
                <w:szCs w:val="22"/>
                <w:lang w:eastAsia="en-GB"/>
              </w:rPr>
              <w:t> </w:t>
            </w:r>
          </w:p>
        </w:tc>
      </w:tr>
      <w:tr w:rsidR="00D91494" w:rsidRPr="00066D78" w:rsidTr="000E1E53">
        <w:trPr>
          <w:gridAfter w:val="1"/>
          <w:wAfter w:w="1134" w:type="dxa"/>
          <w:trHeight w:val="1200"/>
        </w:trPr>
        <w:tc>
          <w:tcPr>
            <w:tcW w:w="2410" w:type="dxa"/>
            <w:noWrap/>
            <w:vAlign w:val="center"/>
            <w:hideMark/>
          </w:tcPr>
          <w:p w:rsidR="00D91494" w:rsidRPr="00066D78" w:rsidRDefault="00D91494" w:rsidP="00D91494">
            <w:pPr>
              <w:rPr>
                <w:rFonts w:ascii="Calibri" w:eastAsia="Times New Roman" w:hAnsi="Calibri" w:cs="Calibri"/>
                <w:b/>
                <w:bCs/>
                <w:color w:val="FFFFFF"/>
                <w:sz w:val="22"/>
                <w:szCs w:val="22"/>
                <w:lang w:eastAsia="en-GB"/>
              </w:rPr>
            </w:pPr>
          </w:p>
        </w:tc>
        <w:tc>
          <w:tcPr>
            <w:tcW w:w="1134" w:type="dxa"/>
            <w:shd w:val="clear" w:color="auto" w:fill="5B9BD5"/>
            <w:vAlign w:val="center"/>
            <w:hideMark/>
          </w:tcPr>
          <w:p w:rsidR="00D91494" w:rsidRPr="00066D78" w:rsidRDefault="00D91494" w:rsidP="00D91494">
            <w:pPr>
              <w:rPr>
                <w:rFonts w:ascii="Calibri" w:eastAsia="Times New Roman" w:hAnsi="Calibri" w:cs="Calibri"/>
                <w:b/>
                <w:bCs/>
                <w:color w:val="FFFFFF"/>
                <w:sz w:val="22"/>
                <w:szCs w:val="22"/>
                <w:lang w:eastAsia="en-GB"/>
              </w:rPr>
            </w:pPr>
            <w:r w:rsidRPr="00066D78">
              <w:rPr>
                <w:rFonts w:ascii="Calibri" w:eastAsia="Times New Roman" w:hAnsi="Calibri" w:cs="Calibri"/>
                <w:b/>
                <w:bCs/>
                <w:color w:val="FFFFFF"/>
                <w:sz w:val="22"/>
                <w:szCs w:val="22"/>
                <w:lang w:eastAsia="en-GB"/>
              </w:rPr>
              <w:t>Days lost per WTE</w:t>
            </w:r>
          </w:p>
        </w:tc>
        <w:tc>
          <w:tcPr>
            <w:tcW w:w="1418" w:type="dxa"/>
            <w:shd w:val="clear" w:color="auto" w:fill="5B9BD5"/>
            <w:vAlign w:val="center"/>
            <w:hideMark/>
          </w:tcPr>
          <w:p w:rsidR="00D91494" w:rsidRPr="00066D78" w:rsidRDefault="00D91494" w:rsidP="00D91494">
            <w:pPr>
              <w:rPr>
                <w:rFonts w:ascii="Calibri" w:eastAsia="Times New Roman" w:hAnsi="Calibri" w:cs="Calibri"/>
                <w:b/>
                <w:bCs/>
                <w:color w:val="FFFFFF"/>
                <w:sz w:val="22"/>
                <w:szCs w:val="22"/>
                <w:lang w:eastAsia="en-GB"/>
              </w:rPr>
            </w:pPr>
            <w:r w:rsidRPr="00066D78">
              <w:rPr>
                <w:rFonts w:ascii="Calibri" w:eastAsia="Times New Roman" w:hAnsi="Calibri" w:cs="Calibri"/>
                <w:b/>
                <w:bCs/>
                <w:color w:val="FFFFFF"/>
                <w:sz w:val="22"/>
                <w:szCs w:val="22"/>
                <w:lang w:eastAsia="en-GB"/>
              </w:rPr>
              <w:t>Percentage of WTE</w:t>
            </w:r>
          </w:p>
        </w:tc>
        <w:tc>
          <w:tcPr>
            <w:tcW w:w="1134" w:type="dxa"/>
            <w:tcBorders>
              <w:left w:val="nil"/>
            </w:tcBorders>
            <w:shd w:val="clear" w:color="auto" w:fill="5B9BD5"/>
            <w:vAlign w:val="center"/>
            <w:hideMark/>
          </w:tcPr>
          <w:p w:rsidR="00D91494" w:rsidRPr="00066D78" w:rsidRDefault="00D91494" w:rsidP="00D91494">
            <w:pPr>
              <w:rPr>
                <w:rFonts w:ascii="Calibri" w:eastAsia="Times New Roman" w:hAnsi="Calibri" w:cs="Calibri"/>
                <w:b/>
                <w:bCs/>
                <w:color w:val="FFFFFF"/>
                <w:sz w:val="22"/>
                <w:szCs w:val="22"/>
                <w:lang w:eastAsia="en-GB"/>
              </w:rPr>
            </w:pPr>
            <w:r w:rsidRPr="00066D78">
              <w:rPr>
                <w:rFonts w:ascii="Calibri" w:eastAsia="Times New Roman" w:hAnsi="Calibri" w:cs="Calibri"/>
                <w:b/>
                <w:bCs/>
                <w:color w:val="FFFFFF"/>
                <w:sz w:val="22"/>
                <w:szCs w:val="22"/>
                <w:lang w:eastAsia="en-GB"/>
              </w:rPr>
              <w:t>Days lost per WTE</w:t>
            </w:r>
          </w:p>
        </w:tc>
        <w:tc>
          <w:tcPr>
            <w:tcW w:w="1275" w:type="dxa"/>
            <w:shd w:val="clear" w:color="auto" w:fill="5B9BD5"/>
            <w:vAlign w:val="center"/>
            <w:hideMark/>
          </w:tcPr>
          <w:p w:rsidR="00D91494" w:rsidRPr="00066D78" w:rsidRDefault="00D91494" w:rsidP="00D91494">
            <w:pPr>
              <w:rPr>
                <w:rFonts w:ascii="Calibri" w:eastAsia="Times New Roman" w:hAnsi="Calibri" w:cs="Calibri"/>
                <w:b/>
                <w:bCs/>
                <w:color w:val="FFFFFF"/>
                <w:sz w:val="22"/>
                <w:szCs w:val="22"/>
                <w:lang w:eastAsia="en-GB"/>
              </w:rPr>
            </w:pPr>
            <w:r w:rsidRPr="00066D78">
              <w:rPr>
                <w:rFonts w:ascii="Calibri" w:eastAsia="Times New Roman" w:hAnsi="Calibri" w:cs="Calibri"/>
                <w:b/>
                <w:bCs/>
                <w:color w:val="FFFFFF"/>
                <w:sz w:val="22"/>
                <w:szCs w:val="22"/>
                <w:lang w:eastAsia="en-GB"/>
              </w:rPr>
              <w:t>Percentage of WTE</w:t>
            </w:r>
          </w:p>
        </w:tc>
        <w:tc>
          <w:tcPr>
            <w:tcW w:w="1134" w:type="dxa"/>
            <w:shd w:val="clear" w:color="auto" w:fill="5B9BD5"/>
            <w:vAlign w:val="center"/>
          </w:tcPr>
          <w:p w:rsidR="00D91494" w:rsidRPr="00066D78" w:rsidRDefault="00D91494" w:rsidP="00D91494">
            <w:pPr>
              <w:rPr>
                <w:rFonts w:ascii="Calibri" w:eastAsia="Times New Roman" w:hAnsi="Calibri" w:cs="Calibri"/>
                <w:b/>
                <w:bCs/>
                <w:color w:val="FFFFFF"/>
                <w:sz w:val="22"/>
                <w:szCs w:val="22"/>
                <w:lang w:eastAsia="en-GB"/>
              </w:rPr>
            </w:pPr>
            <w:r w:rsidRPr="00066D78">
              <w:rPr>
                <w:rFonts w:ascii="Calibri" w:eastAsia="Times New Roman" w:hAnsi="Calibri" w:cs="Calibri"/>
                <w:b/>
                <w:bCs/>
                <w:color w:val="FFFFFF"/>
                <w:sz w:val="22"/>
                <w:szCs w:val="22"/>
                <w:lang w:eastAsia="en-GB"/>
              </w:rPr>
              <w:t>Variance in days lost per WTE</w:t>
            </w:r>
          </w:p>
        </w:tc>
      </w:tr>
      <w:tr w:rsidR="00D91494" w:rsidRPr="00066D78" w:rsidTr="006C6501">
        <w:trPr>
          <w:gridAfter w:val="1"/>
          <w:wAfter w:w="1134" w:type="dxa"/>
          <w:trHeight w:val="300"/>
        </w:trPr>
        <w:tc>
          <w:tcPr>
            <w:tcW w:w="2410" w:type="dxa"/>
            <w:tcBorders>
              <w:top w:val="single" w:sz="4" w:space="0" w:color="5B9BD5"/>
              <w:left w:val="single" w:sz="4" w:space="0" w:color="5B9BD5"/>
              <w:bottom w:val="single" w:sz="4" w:space="0" w:color="5B9BD5"/>
              <w:right w:val="single" w:sz="4" w:space="0" w:color="5B9BD5"/>
            </w:tcBorders>
            <w:vAlign w:val="center"/>
            <w:hideMark/>
          </w:tcPr>
          <w:p w:rsidR="00D91494" w:rsidRPr="00066D78" w:rsidRDefault="00D91494" w:rsidP="00D91494">
            <w:pPr>
              <w:rPr>
                <w:rFonts w:ascii="Calibri" w:eastAsia="Times New Roman" w:hAnsi="Calibri" w:cs="Calibri"/>
                <w:sz w:val="22"/>
                <w:szCs w:val="22"/>
                <w:lang w:eastAsia="en-GB"/>
              </w:rPr>
            </w:pPr>
            <w:r w:rsidRPr="00066D78">
              <w:rPr>
                <w:rFonts w:ascii="Calibri" w:eastAsia="Times New Roman" w:hAnsi="Calibri" w:cs="Calibri"/>
                <w:sz w:val="22"/>
                <w:szCs w:val="22"/>
                <w:lang w:eastAsia="en-GB"/>
              </w:rPr>
              <w:t>Self-Certified Sickness</w:t>
            </w:r>
          </w:p>
        </w:tc>
        <w:tc>
          <w:tcPr>
            <w:tcW w:w="1134" w:type="dxa"/>
            <w:tcBorders>
              <w:left w:val="nil"/>
              <w:bottom w:val="single" w:sz="4" w:space="0" w:color="5B9BD5"/>
              <w:right w:val="single" w:sz="4" w:space="0" w:color="5B9BD5"/>
            </w:tcBorders>
            <w:noWrap/>
            <w:vAlign w:val="center"/>
          </w:tcPr>
          <w:p w:rsidR="00D91494" w:rsidRPr="00066D78" w:rsidRDefault="00066D78" w:rsidP="00D91494">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2.2</w:t>
            </w:r>
          </w:p>
        </w:tc>
        <w:tc>
          <w:tcPr>
            <w:tcW w:w="1418" w:type="dxa"/>
            <w:tcBorders>
              <w:left w:val="nil"/>
              <w:bottom w:val="single" w:sz="4" w:space="0" w:color="5B9BD5"/>
              <w:right w:val="single" w:sz="4" w:space="0" w:color="5B9BD5"/>
            </w:tcBorders>
            <w:noWrap/>
            <w:vAlign w:val="center"/>
          </w:tcPr>
          <w:p w:rsidR="00D91494" w:rsidRPr="00066D78" w:rsidRDefault="00066D78" w:rsidP="00D91494">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0.9%</w:t>
            </w:r>
          </w:p>
        </w:tc>
        <w:tc>
          <w:tcPr>
            <w:tcW w:w="1134" w:type="dxa"/>
            <w:tcBorders>
              <w:left w:val="nil"/>
              <w:bottom w:val="single" w:sz="4" w:space="0" w:color="5B9BD5"/>
              <w:right w:val="single" w:sz="4" w:space="0" w:color="5B9BD5"/>
            </w:tcBorders>
            <w:noWrap/>
            <w:vAlign w:val="center"/>
            <w:hideMark/>
          </w:tcPr>
          <w:p w:rsidR="00D91494" w:rsidRPr="00066D78" w:rsidRDefault="00066D78" w:rsidP="00D91494">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1.6</w:t>
            </w:r>
          </w:p>
        </w:tc>
        <w:tc>
          <w:tcPr>
            <w:tcW w:w="1275" w:type="dxa"/>
            <w:tcBorders>
              <w:left w:val="nil"/>
              <w:bottom w:val="single" w:sz="4" w:space="0" w:color="5B9BD5"/>
              <w:right w:val="single" w:sz="4" w:space="0" w:color="5B9BD5"/>
            </w:tcBorders>
            <w:noWrap/>
            <w:vAlign w:val="center"/>
            <w:hideMark/>
          </w:tcPr>
          <w:p w:rsidR="00D91494" w:rsidRPr="00066D78" w:rsidRDefault="002C70A7" w:rsidP="00D91494">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0.6</w:t>
            </w:r>
            <w:r w:rsidR="00D91494" w:rsidRPr="00066D78">
              <w:rPr>
                <w:rFonts w:ascii="Calibri" w:eastAsia="Times New Roman" w:hAnsi="Calibri" w:cs="Calibri"/>
                <w:sz w:val="22"/>
                <w:szCs w:val="22"/>
                <w:lang w:eastAsia="en-GB"/>
              </w:rPr>
              <w:t>%</w:t>
            </w:r>
          </w:p>
        </w:tc>
        <w:tc>
          <w:tcPr>
            <w:tcW w:w="1134" w:type="dxa"/>
            <w:tcBorders>
              <w:left w:val="nil"/>
              <w:bottom w:val="single" w:sz="4" w:space="0" w:color="5B9BD5"/>
              <w:right w:val="single" w:sz="4" w:space="0" w:color="5B9BD5"/>
            </w:tcBorders>
          </w:tcPr>
          <w:p w:rsidR="00D91494" w:rsidRPr="00066D78" w:rsidRDefault="00066D78" w:rsidP="00D91494">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0.6</w:t>
            </w:r>
          </w:p>
        </w:tc>
      </w:tr>
      <w:tr w:rsidR="008347F5" w:rsidRPr="00066D78" w:rsidTr="006766E2">
        <w:trPr>
          <w:gridAfter w:val="1"/>
          <w:wAfter w:w="1134" w:type="dxa"/>
          <w:trHeight w:val="600"/>
        </w:trPr>
        <w:tc>
          <w:tcPr>
            <w:tcW w:w="2410" w:type="dxa"/>
            <w:tcBorders>
              <w:top w:val="nil"/>
              <w:left w:val="single" w:sz="4" w:space="0" w:color="5B9BD5"/>
              <w:bottom w:val="single" w:sz="4" w:space="0" w:color="5B9BD5"/>
              <w:right w:val="single" w:sz="4" w:space="0" w:color="5B9BD5"/>
            </w:tcBorders>
            <w:vAlign w:val="center"/>
            <w:hideMark/>
          </w:tcPr>
          <w:p w:rsidR="008347F5" w:rsidRPr="00066D78" w:rsidRDefault="008347F5" w:rsidP="008347F5">
            <w:pPr>
              <w:rPr>
                <w:rFonts w:ascii="Calibri" w:eastAsia="Times New Roman" w:hAnsi="Calibri" w:cs="Calibri"/>
                <w:sz w:val="22"/>
                <w:szCs w:val="22"/>
                <w:lang w:eastAsia="en-GB"/>
              </w:rPr>
            </w:pPr>
            <w:r w:rsidRPr="00066D78">
              <w:rPr>
                <w:rFonts w:ascii="Calibri" w:eastAsia="Times New Roman" w:hAnsi="Calibri" w:cs="Calibri"/>
                <w:sz w:val="22"/>
                <w:szCs w:val="22"/>
                <w:lang w:eastAsia="en-GB"/>
              </w:rPr>
              <w:t>Certified Sickness and Phased</w:t>
            </w:r>
          </w:p>
        </w:tc>
        <w:tc>
          <w:tcPr>
            <w:tcW w:w="1134" w:type="dxa"/>
            <w:tcBorders>
              <w:top w:val="nil"/>
              <w:left w:val="nil"/>
              <w:bottom w:val="single" w:sz="4" w:space="0" w:color="5B9BD5"/>
              <w:right w:val="single" w:sz="4" w:space="0" w:color="5B9BD5"/>
            </w:tcBorders>
            <w:noWrap/>
            <w:vAlign w:val="center"/>
          </w:tcPr>
          <w:p w:rsidR="008347F5" w:rsidRPr="00066D78" w:rsidRDefault="00066D78" w:rsidP="008347F5">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5.3</w:t>
            </w:r>
          </w:p>
        </w:tc>
        <w:tc>
          <w:tcPr>
            <w:tcW w:w="1418" w:type="dxa"/>
            <w:tcBorders>
              <w:top w:val="nil"/>
              <w:left w:val="nil"/>
              <w:bottom w:val="single" w:sz="4" w:space="0" w:color="5B9BD5"/>
              <w:right w:val="single" w:sz="4" w:space="0" w:color="5B9BD5"/>
            </w:tcBorders>
            <w:noWrap/>
            <w:vAlign w:val="center"/>
          </w:tcPr>
          <w:p w:rsidR="008347F5" w:rsidRPr="00066D78" w:rsidRDefault="00066D78" w:rsidP="008347F5">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2.1%</w:t>
            </w:r>
          </w:p>
        </w:tc>
        <w:tc>
          <w:tcPr>
            <w:tcW w:w="1134" w:type="dxa"/>
            <w:tcBorders>
              <w:top w:val="nil"/>
              <w:left w:val="nil"/>
              <w:bottom w:val="single" w:sz="4" w:space="0" w:color="5B9BD5"/>
              <w:right w:val="single" w:sz="4" w:space="0" w:color="5B9BD5"/>
            </w:tcBorders>
            <w:noWrap/>
            <w:vAlign w:val="center"/>
            <w:hideMark/>
          </w:tcPr>
          <w:p w:rsidR="008347F5" w:rsidRPr="00066D78" w:rsidRDefault="00066D78" w:rsidP="008347F5">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3.8</w:t>
            </w:r>
          </w:p>
        </w:tc>
        <w:tc>
          <w:tcPr>
            <w:tcW w:w="1275" w:type="dxa"/>
            <w:tcBorders>
              <w:top w:val="nil"/>
              <w:left w:val="nil"/>
              <w:bottom w:val="single" w:sz="4" w:space="0" w:color="5B9BD5"/>
              <w:right w:val="single" w:sz="4" w:space="0" w:color="5B9BD5"/>
            </w:tcBorders>
            <w:noWrap/>
            <w:vAlign w:val="center"/>
            <w:hideMark/>
          </w:tcPr>
          <w:p w:rsidR="008347F5" w:rsidRPr="00066D78" w:rsidRDefault="002C70A7" w:rsidP="008347F5">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1.5</w:t>
            </w:r>
            <w:r w:rsidR="008347F5" w:rsidRPr="00066D78">
              <w:rPr>
                <w:rFonts w:ascii="Calibri" w:eastAsia="Times New Roman" w:hAnsi="Calibri" w:cs="Calibri"/>
                <w:sz w:val="22"/>
                <w:szCs w:val="22"/>
                <w:lang w:eastAsia="en-GB"/>
              </w:rPr>
              <w:t>%</w:t>
            </w:r>
          </w:p>
        </w:tc>
        <w:tc>
          <w:tcPr>
            <w:tcW w:w="1134" w:type="dxa"/>
            <w:tcBorders>
              <w:top w:val="nil"/>
              <w:left w:val="nil"/>
              <w:bottom w:val="single" w:sz="4" w:space="0" w:color="5B9BD5"/>
              <w:right w:val="single" w:sz="4" w:space="0" w:color="5B9BD5"/>
            </w:tcBorders>
            <w:vAlign w:val="center"/>
          </w:tcPr>
          <w:p w:rsidR="008347F5" w:rsidRPr="00066D78" w:rsidRDefault="00066D78" w:rsidP="008347F5">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1.5</w:t>
            </w:r>
          </w:p>
        </w:tc>
      </w:tr>
      <w:tr w:rsidR="008347F5" w:rsidRPr="00066D78" w:rsidTr="00DB059F">
        <w:trPr>
          <w:gridAfter w:val="1"/>
          <w:wAfter w:w="1134" w:type="dxa"/>
          <w:trHeight w:val="300"/>
        </w:trPr>
        <w:tc>
          <w:tcPr>
            <w:tcW w:w="2410" w:type="dxa"/>
            <w:tcBorders>
              <w:top w:val="nil"/>
              <w:left w:val="single" w:sz="4" w:space="0" w:color="5B9BD5"/>
              <w:bottom w:val="single" w:sz="4" w:space="0" w:color="5B9BD5"/>
              <w:right w:val="single" w:sz="4" w:space="0" w:color="5B9BD5"/>
            </w:tcBorders>
            <w:shd w:val="clear" w:color="auto" w:fill="5B9BD5"/>
            <w:vAlign w:val="center"/>
            <w:hideMark/>
          </w:tcPr>
          <w:p w:rsidR="008347F5" w:rsidRPr="00066D78" w:rsidRDefault="008347F5" w:rsidP="008347F5">
            <w:pPr>
              <w:rPr>
                <w:rFonts w:ascii="Calibri" w:eastAsia="Times New Roman" w:hAnsi="Calibri" w:cs="Calibri"/>
                <w:b/>
                <w:color w:val="FFFFFF" w:themeColor="background1"/>
                <w:sz w:val="22"/>
                <w:szCs w:val="22"/>
                <w:lang w:eastAsia="en-GB"/>
              </w:rPr>
            </w:pPr>
            <w:r w:rsidRPr="00066D78">
              <w:rPr>
                <w:rFonts w:ascii="Calibri" w:eastAsia="Times New Roman" w:hAnsi="Calibri" w:cs="Calibri"/>
                <w:b/>
                <w:color w:val="FFFFFF" w:themeColor="background1"/>
                <w:sz w:val="22"/>
                <w:szCs w:val="22"/>
                <w:lang w:eastAsia="en-GB"/>
              </w:rPr>
              <w:t>Total Sickness Absence</w:t>
            </w:r>
          </w:p>
        </w:tc>
        <w:tc>
          <w:tcPr>
            <w:tcW w:w="1134" w:type="dxa"/>
            <w:tcBorders>
              <w:top w:val="nil"/>
              <w:left w:val="nil"/>
              <w:bottom w:val="single" w:sz="4" w:space="0" w:color="5B9BD5"/>
              <w:right w:val="single" w:sz="4" w:space="0" w:color="5B9BD5"/>
            </w:tcBorders>
            <w:shd w:val="clear" w:color="auto" w:fill="5B9BD5"/>
            <w:noWrap/>
            <w:vAlign w:val="center"/>
          </w:tcPr>
          <w:p w:rsidR="008347F5" w:rsidRPr="00066D78" w:rsidRDefault="00066D78" w:rsidP="008347F5">
            <w:pPr>
              <w:jc w:val="right"/>
              <w:rPr>
                <w:rFonts w:ascii="Calibri" w:eastAsia="Times New Roman" w:hAnsi="Calibri" w:cs="Calibri"/>
                <w:b/>
                <w:color w:val="FFFFFF" w:themeColor="background1"/>
                <w:sz w:val="22"/>
                <w:szCs w:val="22"/>
                <w:lang w:eastAsia="en-GB"/>
              </w:rPr>
            </w:pPr>
            <w:r>
              <w:rPr>
                <w:rFonts w:ascii="Calibri" w:eastAsia="Times New Roman" w:hAnsi="Calibri" w:cs="Calibri"/>
                <w:b/>
                <w:color w:val="FFFFFF" w:themeColor="background1"/>
                <w:sz w:val="22"/>
                <w:szCs w:val="22"/>
                <w:lang w:eastAsia="en-GB"/>
              </w:rPr>
              <w:t>7.5</w:t>
            </w:r>
          </w:p>
        </w:tc>
        <w:tc>
          <w:tcPr>
            <w:tcW w:w="1418" w:type="dxa"/>
            <w:tcBorders>
              <w:top w:val="nil"/>
              <w:left w:val="nil"/>
              <w:bottom w:val="single" w:sz="4" w:space="0" w:color="5B9BD5"/>
              <w:right w:val="single" w:sz="4" w:space="0" w:color="5B9BD5"/>
            </w:tcBorders>
            <w:shd w:val="clear" w:color="auto" w:fill="5B9BD5"/>
            <w:noWrap/>
            <w:vAlign w:val="center"/>
          </w:tcPr>
          <w:p w:rsidR="008347F5" w:rsidRPr="00066D78" w:rsidRDefault="00066D78" w:rsidP="008347F5">
            <w:pPr>
              <w:jc w:val="right"/>
              <w:rPr>
                <w:rFonts w:ascii="Calibri" w:eastAsia="Times New Roman" w:hAnsi="Calibri" w:cs="Calibri"/>
                <w:b/>
                <w:color w:val="FFFFFF" w:themeColor="background1"/>
                <w:sz w:val="22"/>
                <w:szCs w:val="22"/>
                <w:lang w:eastAsia="en-GB"/>
              </w:rPr>
            </w:pPr>
            <w:r>
              <w:rPr>
                <w:rFonts w:ascii="Calibri" w:eastAsia="Times New Roman" w:hAnsi="Calibri" w:cs="Calibri"/>
                <w:b/>
                <w:color w:val="FFFFFF" w:themeColor="background1"/>
                <w:sz w:val="22"/>
                <w:szCs w:val="22"/>
                <w:lang w:eastAsia="en-GB"/>
              </w:rPr>
              <w:t>3.0%</w:t>
            </w:r>
          </w:p>
        </w:tc>
        <w:tc>
          <w:tcPr>
            <w:tcW w:w="1134" w:type="dxa"/>
            <w:tcBorders>
              <w:top w:val="nil"/>
              <w:left w:val="nil"/>
              <w:bottom w:val="single" w:sz="4" w:space="0" w:color="5B9BD5"/>
              <w:right w:val="single" w:sz="4" w:space="0" w:color="5B9BD5"/>
            </w:tcBorders>
            <w:shd w:val="clear" w:color="auto" w:fill="5B9BD5"/>
            <w:noWrap/>
            <w:vAlign w:val="center"/>
            <w:hideMark/>
          </w:tcPr>
          <w:p w:rsidR="008347F5" w:rsidRPr="00066D78" w:rsidRDefault="00066D78" w:rsidP="008347F5">
            <w:pPr>
              <w:jc w:val="right"/>
              <w:rPr>
                <w:rFonts w:ascii="Calibri" w:eastAsia="Times New Roman" w:hAnsi="Calibri" w:cs="Calibri"/>
                <w:b/>
                <w:color w:val="FFFFFF" w:themeColor="background1"/>
                <w:sz w:val="22"/>
                <w:szCs w:val="22"/>
                <w:lang w:eastAsia="en-GB"/>
              </w:rPr>
            </w:pPr>
            <w:r>
              <w:rPr>
                <w:rFonts w:ascii="Calibri" w:eastAsia="Times New Roman" w:hAnsi="Calibri" w:cs="Calibri"/>
                <w:b/>
                <w:color w:val="FFFFFF" w:themeColor="background1"/>
                <w:sz w:val="22"/>
                <w:szCs w:val="22"/>
                <w:lang w:eastAsia="en-GB"/>
              </w:rPr>
              <w:t>5.4</w:t>
            </w:r>
          </w:p>
        </w:tc>
        <w:tc>
          <w:tcPr>
            <w:tcW w:w="1275" w:type="dxa"/>
            <w:tcBorders>
              <w:top w:val="nil"/>
              <w:left w:val="nil"/>
              <w:bottom w:val="single" w:sz="4" w:space="0" w:color="5B9BD5"/>
              <w:right w:val="single" w:sz="4" w:space="0" w:color="5B9BD5"/>
            </w:tcBorders>
            <w:shd w:val="clear" w:color="auto" w:fill="5B9BD5"/>
            <w:noWrap/>
            <w:vAlign w:val="center"/>
            <w:hideMark/>
          </w:tcPr>
          <w:p w:rsidR="008347F5" w:rsidRPr="00066D78" w:rsidRDefault="002C70A7" w:rsidP="008347F5">
            <w:pPr>
              <w:jc w:val="right"/>
              <w:rPr>
                <w:rFonts w:ascii="Calibri" w:eastAsia="Times New Roman" w:hAnsi="Calibri" w:cs="Calibri"/>
                <w:b/>
                <w:color w:val="FFFFFF" w:themeColor="background1"/>
                <w:sz w:val="22"/>
                <w:szCs w:val="22"/>
                <w:lang w:eastAsia="en-GB"/>
              </w:rPr>
            </w:pPr>
            <w:r>
              <w:rPr>
                <w:rFonts w:ascii="Calibri" w:eastAsia="Times New Roman" w:hAnsi="Calibri" w:cs="Calibri"/>
                <w:b/>
                <w:color w:val="FFFFFF" w:themeColor="background1"/>
                <w:sz w:val="22"/>
                <w:szCs w:val="22"/>
                <w:lang w:eastAsia="en-GB"/>
              </w:rPr>
              <w:t>2.1</w:t>
            </w:r>
            <w:r w:rsidR="008347F5" w:rsidRPr="00066D78">
              <w:rPr>
                <w:rFonts w:ascii="Calibri" w:eastAsia="Times New Roman" w:hAnsi="Calibri" w:cs="Calibri"/>
                <w:b/>
                <w:color w:val="FFFFFF" w:themeColor="background1"/>
                <w:sz w:val="22"/>
                <w:szCs w:val="22"/>
                <w:lang w:eastAsia="en-GB"/>
              </w:rPr>
              <w:t>%</w:t>
            </w:r>
          </w:p>
        </w:tc>
        <w:tc>
          <w:tcPr>
            <w:tcW w:w="1134" w:type="dxa"/>
            <w:tcBorders>
              <w:top w:val="nil"/>
              <w:left w:val="nil"/>
              <w:bottom w:val="single" w:sz="4" w:space="0" w:color="5B9BD5"/>
              <w:right w:val="single" w:sz="4" w:space="0" w:color="5B9BD5"/>
            </w:tcBorders>
            <w:shd w:val="clear" w:color="auto" w:fill="5B9BD5"/>
          </w:tcPr>
          <w:p w:rsidR="008347F5" w:rsidRPr="00066D78" w:rsidRDefault="008347F5" w:rsidP="008347F5">
            <w:pPr>
              <w:jc w:val="right"/>
              <w:rPr>
                <w:rFonts w:ascii="Calibri" w:eastAsia="Times New Roman" w:hAnsi="Calibri" w:cs="Calibri"/>
                <w:b/>
                <w:color w:val="FFFFFF" w:themeColor="background1"/>
                <w:sz w:val="22"/>
                <w:szCs w:val="22"/>
                <w:lang w:eastAsia="en-GB"/>
              </w:rPr>
            </w:pPr>
            <w:r w:rsidRPr="00066D78">
              <w:rPr>
                <w:rFonts w:ascii="Calibri" w:eastAsia="Times New Roman" w:hAnsi="Calibri" w:cs="Calibri"/>
                <w:b/>
                <w:color w:val="FFFFFF" w:themeColor="background1"/>
                <w:sz w:val="22"/>
                <w:szCs w:val="22"/>
                <w:lang w:eastAsia="en-GB"/>
              </w:rPr>
              <w:t>2.1</w:t>
            </w:r>
          </w:p>
        </w:tc>
      </w:tr>
      <w:tr w:rsidR="008347F5" w:rsidRPr="00066D78" w:rsidTr="006766E2">
        <w:trPr>
          <w:gridAfter w:val="1"/>
          <w:wAfter w:w="1134" w:type="dxa"/>
          <w:trHeight w:val="300"/>
        </w:trPr>
        <w:tc>
          <w:tcPr>
            <w:tcW w:w="2410" w:type="dxa"/>
            <w:tcBorders>
              <w:top w:val="nil"/>
              <w:left w:val="single" w:sz="4" w:space="0" w:color="5B9BD5"/>
              <w:bottom w:val="single" w:sz="4" w:space="0" w:color="5B9BD5"/>
              <w:right w:val="single" w:sz="4" w:space="0" w:color="5B9BD5"/>
            </w:tcBorders>
            <w:vAlign w:val="center"/>
            <w:hideMark/>
          </w:tcPr>
          <w:p w:rsidR="008347F5" w:rsidRPr="00066D78" w:rsidRDefault="008347F5" w:rsidP="008347F5">
            <w:pPr>
              <w:rPr>
                <w:rFonts w:ascii="Calibri" w:eastAsia="Times New Roman" w:hAnsi="Calibri" w:cs="Calibri"/>
                <w:sz w:val="22"/>
                <w:szCs w:val="22"/>
                <w:lang w:eastAsia="en-GB"/>
              </w:rPr>
            </w:pPr>
            <w:proofErr w:type="spellStart"/>
            <w:r w:rsidRPr="00066D78">
              <w:rPr>
                <w:rFonts w:ascii="Calibri" w:eastAsia="Times New Roman" w:hAnsi="Calibri" w:cs="Calibri"/>
                <w:sz w:val="22"/>
                <w:szCs w:val="22"/>
                <w:lang w:eastAsia="en-GB"/>
              </w:rPr>
              <w:t>Covid</w:t>
            </w:r>
            <w:proofErr w:type="spellEnd"/>
            <w:r w:rsidRPr="00066D78">
              <w:rPr>
                <w:rFonts w:ascii="Calibri" w:eastAsia="Times New Roman" w:hAnsi="Calibri" w:cs="Calibri"/>
                <w:sz w:val="22"/>
                <w:szCs w:val="22"/>
                <w:lang w:eastAsia="en-GB"/>
              </w:rPr>
              <w:t xml:space="preserve"> Sickness</w:t>
            </w:r>
          </w:p>
        </w:tc>
        <w:tc>
          <w:tcPr>
            <w:tcW w:w="1134" w:type="dxa"/>
            <w:tcBorders>
              <w:top w:val="nil"/>
              <w:left w:val="nil"/>
              <w:bottom w:val="single" w:sz="4" w:space="0" w:color="5B9BD5"/>
              <w:right w:val="single" w:sz="4" w:space="0" w:color="5B9BD5"/>
            </w:tcBorders>
            <w:noWrap/>
            <w:vAlign w:val="center"/>
          </w:tcPr>
          <w:p w:rsidR="008347F5" w:rsidRPr="00066D78" w:rsidRDefault="00066D78" w:rsidP="008347F5">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1.0</w:t>
            </w:r>
          </w:p>
        </w:tc>
        <w:tc>
          <w:tcPr>
            <w:tcW w:w="1418" w:type="dxa"/>
            <w:tcBorders>
              <w:top w:val="nil"/>
              <w:left w:val="nil"/>
              <w:bottom w:val="single" w:sz="4" w:space="0" w:color="5B9BD5"/>
              <w:right w:val="single" w:sz="4" w:space="0" w:color="5B9BD5"/>
            </w:tcBorders>
            <w:noWrap/>
            <w:vAlign w:val="center"/>
          </w:tcPr>
          <w:p w:rsidR="008347F5" w:rsidRPr="00066D78" w:rsidRDefault="00066D78" w:rsidP="008347F5">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0.4%</w:t>
            </w:r>
          </w:p>
        </w:tc>
        <w:tc>
          <w:tcPr>
            <w:tcW w:w="1134" w:type="dxa"/>
            <w:tcBorders>
              <w:top w:val="nil"/>
              <w:left w:val="nil"/>
              <w:bottom w:val="single" w:sz="4" w:space="0" w:color="5B9BD5"/>
              <w:right w:val="single" w:sz="4" w:space="0" w:color="5B9BD5"/>
            </w:tcBorders>
            <w:noWrap/>
            <w:vAlign w:val="center"/>
            <w:hideMark/>
          </w:tcPr>
          <w:p w:rsidR="008347F5" w:rsidRPr="00066D78" w:rsidRDefault="00066D78" w:rsidP="008347F5">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0.1</w:t>
            </w:r>
          </w:p>
        </w:tc>
        <w:tc>
          <w:tcPr>
            <w:tcW w:w="1275" w:type="dxa"/>
            <w:tcBorders>
              <w:top w:val="nil"/>
              <w:left w:val="nil"/>
              <w:bottom w:val="single" w:sz="4" w:space="0" w:color="5B9BD5"/>
              <w:right w:val="single" w:sz="4" w:space="0" w:color="5B9BD5"/>
            </w:tcBorders>
            <w:noWrap/>
            <w:vAlign w:val="center"/>
            <w:hideMark/>
          </w:tcPr>
          <w:p w:rsidR="008347F5" w:rsidRPr="00066D78" w:rsidRDefault="002C70A7" w:rsidP="008347F5">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0.1</w:t>
            </w:r>
            <w:r w:rsidR="008347F5" w:rsidRPr="00066D78">
              <w:rPr>
                <w:rFonts w:ascii="Calibri" w:eastAsia="Times New Roman" w:hAnsi="Calibri" w:cs="Calibri"/>
                <w:sz w:val="22"/>
                <w:szCs w:val="22"/>
                <w:lang w:eastAsia="en-GB"/>
              </w:rPr>
              <w:t>%</w:t>
            </w:r>
          </w:p>
        </w:tc>
        <w:tc>
          <w:tcPr>
            <w:tcW w:w="1134" w:type="dxa"/>
            <w:tcBorders>
              <w:top w:val="nil"/>
              <w:left w:val="nil"/>
              <w:bottom w:val="single" w:sz="4" w:space="0" w:color="5B9BD5"/>
              <w:right w:val="single" w:sz="4" w:space="0" w:color="5B9BD5"/>
            </w:tcBorders>
          </w:tcPr>
          <w:p w:rsidR="008347F5" w:rsidRPr="00066D78" w:rsidRDefault="00066D78" w:rsidP="008347F5">
            <w:pPr>
              <w:jc w:val="right"/>
              <w:rPr>
                <w:rFonts w:ascii="Calibri" w:eastAsia="Times New Roman" w:hAnsi="Calibri" w:cs="Calibri"/>
                <w:sz w:val="22"/>
                <w:szCs w:val="22"/>
                <w:lang w:eastAsia="en-GB"/>
              </w:rPr>
            </w:pPr>
            <w:r>
              <w:rPr>
                <w:rFonts w:ascii="Calibri" w:eastAsia="Times New Roman" w:hAnsi="Calibri" w:cs="Calibri"/>
                <w:sz w:val="22"/>
                <w:szCs w:val="22"/>
                <w:lang w:eastAsia="en-GB"/>
              </w:rPr>
              <w:t>0.9</w:t>
            </w:r>
          </w:p>
        </w:tc>
      </w:tr>
      <w:tr w:rsidR="008347F5" w:rsidRPr="00066D78" w:rsidTr="00DB059F">
        <w:trPr>
          <w:gridAfter w:val="1"/>
          <w:wAfter w:w="1134" w:type="dxa"/>
          <w:trHeight w:val="300"/>
        </w:trPr>
        <w:tc>
          <w:tcPr>
            <w:tcW w:w="2410" w:type="dxa"/>
            <w:tcBorders>
              <w:top w:val="nil"/>
              <w:left w:val="single" w:sz="4" w:space="0" w:color="5B9BD5"/>
              <w:bottom w:val="single" w:sz="4" w:space="0" w:color="5B9BD5"/>
              <w:right w:val="single" w:sz="4" w:space="0" w:color="5B9BD5"/>
            </w:tcBorders>
            <w:shd w:val="clear" w:color="auto" w:fill="5B9BD5"/>
            <w:vAlign w:val="center"/>
            <w:hideMark/>
          </w:tcPr>
          <w:p w:rsidR="008347F5" w:rsidRPr="00066D78" w:rsidRDefault="008347F5" w:rsidP="008347F5">
            <w:pPr>
              <w:rPr>
                <w:rFonts w:ascii="Calibri" w:eastAsia="Times New Roman" w:hAnsi="Calibri" w:cs="Calibri"/>
                <w:b/>
                <w:color w:val="FFFFFF" w:themeColor="background1"/>
                <w:sz w:val="22"/>
                <w:szCs w:val="22"/>
                <w:lang w:eastAsia="en-GB"/>
              </w:rPr>
            </w:pPr>
            <w:r w:rsidRPr="00066D78">
              <w:rPr>
                <w:rFonts w:ascii="Calibri" w:eastAsia="Times New Roman" w:hAnsi="Calibri" w:cs="Calibri"/>
                <w:b/>
                <w:color w:val="FFFFFF" w:themeColor="background1"/>
                <w:sz w:val="22"/>
                <w:szCs w:val="22"/>
                <w:lang w:eastAsia="en-GB"/>
              </w:rPr>
              <w:t xml:space="preserve">Overall Sickness Total </w:t>
            </w:r>
          </w:p>
        </w:tc>
        <w:tc>
          <w:tcPr>
            <w:tcW w:w="1134" w:type="dxa"/>
            <w:tcBorders>
              <w:top w:val="nil"/>
              <w:left w:val="nil"/>
              <w:bottom w:val="single" w:sz="4" w:space="0" w:color="5B9BD5"/>
              <w:right w:val="single" w:sz="4" w:space="0" w:color="5B9BD5"/>
            </w:tcBorders>
            <w:shd w:val="clear" w:color="auto" w:fill="5B9BD5"/>
            <w:noWrap/>
            <w:vAlign w:val="center"/>
          </w:tcPr>
          <w:p w:rsidR="008347F5" w:rsidRPr="00066D78" w:rsidRDefault="00066D78" w:rsidP="008347F5">
            <w:pPr>
              <w:jc w:val="right"/>
              <w:rPr>
                <w:rFonts w:ascii="Calibri" w:eastAsia="Times New Roman" w:hAnsi="Calibri" w:cs="Calibri"/>
                <w:b/>
                <w:color w:val="FFFFFF" w:themeColor="background1"/>
                <w:sz w:val="22"/>
                <w:szCs w:val="22"/>
                <w:lang w:eastAsia="en-GB"/>
              </w:rPr>
            </w:pPr>
            <w:r>
              <w:rPr>
                <w:rFonts w:ascii="Calibri" w:eastAsia="Times New Roman" w:hAnsi="Calibri" w:cs="Calibri"/>
                <w:b/>
                <w:color w:val="FFFFFF" w:themeColor="background1"/>
                <w:sz w:val="22"/>
                <w:szCs w:val="22"/>
                <w:lang w:eastAsia="en-GB"/>
              </w:rPr>
              <w:t>8.5</w:t>
            </w:r>
          </w:p>
        </w:tc>
        <w:tc>
          <w:tcPr>
            <w:tcW w:w="1418" w:type="dxa"/>
            <w:tcBorders>
              <w:top w:val="nil"/>
              <w:left w:val="nil"/>
              <w:bottom w:val="single" w:sz="4" w:space="0" w:color="5B9BD5"/>
              <w:right w:val="single" w:sz="4" w:space="0" w:color="5B9BD5"/>
            </w:tcBorders>
            <w:shd w:val="clear" w:color="auto" w:fill="5B9BD5"/>
            <w:noWrap/>
            <w:vAlign w:val="center"/>
          </w:tcPr>
          <w:p w:rsidR="008347F5" w:rsidRPr="00066D78" w:rsidRDefault="008347F5" w:rsidP="008347F5">
            <w:pPr>
              <w:jc w:val="right"/>
              <w:rPr>
                <w:rFonts w:ascii="Calibri" w:eastAsia="Times New Roman" w:hAnsi="Calibri" w:cs="Calibri"/>
                <w:b/>
                <w:color w:val="FFFFFF" w:themeColor="background1"/>
                <w:sz w:val="22"/>
                <w:szCs w:val="22"/>
                <w:lang w:eastAsia="en-GB"/>
              </w:rPr>
            </w:pPr>
            <w:r w:rsidRPr="00066D78">
              <w:rPr>
                <w:rFonts w:ascii="Calibri" w:eastAsia="Times New Roman" w:hAnsi="Calibri" w:cs="Calibri"/>
                <w:b/>
                <w:color w:val="FFFFFF" w:themeColor="background1"/>
                <w:sz w:val="22"/>
                <w:szCs w:val="22"/>
                <w:lang w:eastAsia="en-GB"/>
              </w:rPr>
              <w:t>3.4%</w:t>
            </w:r>
          </w:p>
        </w:tc>
        <w:tc>
          <w:tcPr>
            <w:tcW w:w="1134" w:type="dxa"/>
            <w:tcBorders>
              <w:top w:val="nil"/>
              <w:left w:val="nil"/>
              <w:bottom w:val="single" w:sz="4" w:space="0" w:color="5B9BD5"/>
              <w:right w:val="single" w:sz="4" w:space="0" w:color="5B9BD5"/>
            </w:tcBorders>
            <w:shd w:val="clear" w:color="auto" w:fill="5B9BD5"/>
            <w:noWrap/>
            <w:vAlign w:val="center"/>
            <w:hideMark/>
          </w:tcPr>
          <w:p w:rsidR="008347F5" w:rsidRPr="00066D78" w:rsidRDefault="002C70A7" w:rsidP="008347F5">
            <w:pPr>
              <w:jc w:val="right"/>
              <w:rPr>
                <w:rFonts w:ascii="Calibri" w:eastAsia="Times New Roman" w:hAnsi="Calibri" w:cs="Calibri"/>
                <w:b/>
                <w:color w:val="FFFFFF" w:themeColor="background1"/>
                <w:sz w:val="22"/>
                <w:szCs w:val="22"/>
                <w:lang w:eastAsia="en-GB"/>
              </w:rPr>
            </w:pPr>
            <w:r>
              <w:rPr>
                <w:rFonts w:ascii="Calibri" w:eastAsia="Times New Roman" w:hAnsi="Calibri" w:cs="Calibri"/>
                <w:b/>
                <w:color w:val="FFFFFF" w:themeColor="background1"/>
                <w:sz w:val="22"/>
                <w:szCs w:val="22"/>
                <w:lang w:eastAsia="en-GB"/>
              </w:rPr>
              <w:t>5.5</w:t>
            </w:r>
          </w:p>
        </w:tc>
        <w:tc>
          <w:tcPr>
            <w:tcW w:w="1275" w:type="dxa"/>
            <w:tcBorders>
              <w:top w:val="nil"/>
              <w:left w:val="nil"/>
              <w:bottom w:val="single" w:sz="4" w:space="0" w:color="5B9BD5"/>
              <w:right w:val="single" w:sz="4" w:space="0" w:color="5B9BD5"/>
            </w:tcBorders>
            <w:shd w:val="clear" w:color="auto" w:fill="5B9BD5"/>
            <w:noWrap/>
            <w:vAlign w:val="center"/>
            <w:hideMark/>
          </w:tcPr>
          <w:p w:rsidR="008347F5" w:rsidRPr="00066D78" w:rsidRDefault="002C70A7" w:rsidP="008347F5">
            <w:pPr>
              <w:jc w:val="right"/>
              <w:rPr>
                <w:rFonts w:ascii="Calibri" w:eastAsia="Times New Roman" w:hAnsi="Calibri" w:cs="Calibri"/>
                <w:b/>
                <w:color w:val="FFFFFF" w:themeColor="background1"/>
                <w:sz w:val="22"/>
                <w:szCs w:val="22"/>
                <w:lang w:eastAsia="en-GB"/>
              </w:rPr>
            </w:pPr>
            <w:r>
              <w:rPr>
                <w:rFonts w:ascii="Calibri" w:eastAsia="Times New Roman" w:hAnsi="Calibri" w:cs="Calibri"/>
                <w:b/>
                <w:color w:val="FFFFFF" w:themeColor="background1"/>
                <w:sz w:val="22"/>
                <w:szCs w:val="22"/>
                <w:lang w:eastAsia="en-GB"/>
              </w:rPr>
              <w:t>2.2</w:t>
            </w:r>
            <w:r w:rsidR="008347F5" w:rsidRPr="00066D78">
              <w:rPr>
                <w:rFonts w:ascii="Calibri" w:eastAsia="Times New Roman" w:hAnsi="Calibri" w:cs="Calibri"/>
                <w:b/>
                <w:color w:val="FFFFFF" w:themeColor="background1"/>
                <w:sz w:val="22"/>
                <w:szCs w:val="22"/>
                <w:lang w:eastAsia="en-GB"/>
              </w:rPr>
              <w:t>%</w:t>
            </w:r>
          </w:p>
        </w:tc>
        <w:tc>
          <w:tcPr>
            <w:tcW w:w="1134" w:type="dxa"/>
            <w:tcBorders>
              <w:top w:val="nil"/>
              <w:left w:val="nil"/>
              <w:bottom w:val="single" w:sz="4" w:space="0" w:color="5B9BD5"/>
              <w:right w:val="single" w:sz="4" w:space="0" w:color="5B9BD5"/>
            </w:tcBorders>
            <w:shd w:val="clear" w:color="auto" w:fill="5B9BD5"/>
          </w:tcPr>
          <w:p w:rsidR="008347F5" w:rsidRPr="00066D78" w:rsidRDefault="002C70A7" w:rsidP="008347F5">
            <w:pPr>
              <w:jc w:val="right"/>
              <w:rPr>
                <w:rFonts w:ascii="Calibri" w:eastAsia="Times New Roman" w:hAnsi="Calibri" w:cs="Calibri"/>
                <w:b/>
                <w:color w:val="FFFFFF" w:themeColor="background1"/>
                <w:sz w:val="22"/>
                <w:szCs w:val="22"/>
                <w:lang w:eastAsia="en-GB"/>
              </w:rPr>
            </w:pPr>
            <w:r>
              <w:rPr>
                <w:rFonts w:ascii="Calibri" w:eastAsia="Times New Roman" w:hAnsi="Calibri" w:cs="Calibri"/>
                <w:b/>
                <w:color w:val="FFFFFF" w:themeColor="background1"/>
                <w:sz w:val="22"/>
                <w:szCs w:val="22"/>
                <w:lang w:eastAsia="en-GB"/>
              </w:rPr>
              <w:t>3.0</w:t>
            </w:r>
          </w:p>
        </w:tc>
      </w:tr>
    </w:tbl>
    <w:p w:rsidR="00883B21" w:rsidRPr="008229C2" w:rsidRDefault="00883B21" w:rsidP="00883B21">
      <w:pPr>
        <w:jc w:val="both"/>
        <w:rPr>
          <w:rFonts w:eastAsia="Times New Roman" w:cs="Times New Roman"/>
          <w:sz w:val="24"/>
          <w:szCs w:val="24"/>
        </w:rPr>
      </w:pPr>
    </w:p>
    <w:p w:rsidR="00D91494" w:rsidRPr="008229C2" w:rsidRDefault="00D91494" w:rsidP="00D91494">
      <w:pPr>
        <w:spacing w:after="120"/>
        <w:jc w:val="both"/>
        <w:rPr>
          <w:rFonts w:eastAsia="Times New Roman" w:cs="Times New Roman"/>
          <w:sz w:val="24"/>
          <w:szCs w:val="24"/>
        </w:rPr>
      </w:pPr>
      <w:r w:rsidRPr="008229C2">
        <w:rPr>
          <w:rFonts w:eastAsia="Times New Roman" w:cs="Times New Roman"/>
          <w:sz w:val="24"/>
          <w:szCs w:val="24"/>
        </w:rPr>
        <w:t>The table below provides information relating to employee sickness absence and Covid-19 related absences for the rolling 12 month periods since April 2019:</w:t>
      </w:r>
    </w:p>
    <w:tbl>
      <w:tblPr>
        <w:tblW w:w="8617" w:type="dxa"/>
        <w:tblLook w:val="04A0" w:firstRow="1" w:lastRow="0" w:firstColumn="1" w:lastColumn="0" w:noHBand="0" w:noVBand="1"/>
      </w:tblPr>
      <w:tblGrid>
        <w:gridCol w:w="2404"/>
        <w:gridCol w:w="1281"/>
        <w:gridCol w:w="1420"/>
        <w:gridCol w:w="994"/>
        <w:gridCol w:w="1274"/>
        <w:gridCol w:w="1244"/>
      </w:tblGrid>
      <w:tr w:rsidR="007F7666" w:rsidRPr="009709EE" w:rsidTr="00F81AF6">
        <w:trPr>
          <w:trHeight w:val="300"/>
        </w:trPr>
        <w:tc>
          <w:tcPr>
            <w:tcW w:w="2404" w:type="dxa"/>
            <w:noWrap/>
            <w:vAlign w:val="bottom"/>
            <w:hideMark/>
          </w:tcPr>
          <w:p w:rsidR="007F7666" w:rsidRPr="009709EE" w:rsidRDefault="007F7666" w:rsidP="00F81AF6">
            <w:pPr>
              <w:rPr>
                <w:rFonts w:eastAsia="Times New Roman" w:cs="Times New Roman"/>
                <w:sz w:val="24"/>
                <w:szCs w:val="24"/>
              </w:rPr>
            </w:pPr>
          </w:p>
        </w:tc>
        <w:tc>
          <w:tcPr>
            <w:tcW w:w="4969" w:type="dxa"/>
            <w:gridSpan w:val="4"/>
            <w:tcBorders>
              <w:top w:val="single" w:sz="4" w:space="0" w:color="5B9BD5"/>
              <w:left w:val="single" w:sz="4" w:space="0" w:color="5B9BD5"/>
              <w:bottom w:val="single" w:sz="4" w:space="0" w:color="5B9BD5"/>
              <w:right w:val="single" w:sz="4" w:space="0" w:color="5B9BD5"/>
            </w:tcBorders>
            <w:shd w:val="clear" w:color="auto" w:fill="5B9BD5"/>
            <w:vAlign w:val="bottom"/>
            <w:hideMark/>
          </w:tcPr>
          <w:p w:rsidR="007F7666" w:rsidRPr="009709EE" w:rsidRDefault="007F7666" w:rsidP="00F81AF6">
            <w:pPr>
              <w:jc w:val="center"/>
              <w:rPr>
                <w:rFonts w:ascii="Calibri" w:eastAsia="Times New Roman" w:hAnsi="Calibri" w:cs="Calibri"/>
                <w:b/>
                <w:bCs/>
                <w:color w:val="FFFFFF"/>
                <w:sz w:val="22"/>
                <w:szCs w:val="22"/>
                <w:lang w:eastAsia="en-GB"/>
              </w:rPr>
            </w:pPr>
            <w:r w:rsidRPr="009709EE">
              <w:rPr>
                <w:rFonts w:ascii="Calibri" w:eastAsia="Times New Roman" w:hAnsi="Calibri" w:cs="Calibri"/>
                <w:b/>
                <w:bCs/>
                <w:color w:val="FFFFFF"/>
                <w:sz w:val="22"/>
                <w:szCs w:val="22"/>
                <w:lang w:eastAsia="en-GB"/>
              </w:rPr>
              <w:t>Days lost per WTE</w:t>
            </w:r>
          </w:p>
        </w:tc>
        <w:tc>
          <w:tcPr>
            <w:tcW w:w="1244" w:type="dxa"/>
            <w:shd w:val="clear" w:color="auto" w:fill="FFFFFF"/>
            <w:noWrap/>
            <w:vAlign w:val="bottom"/>
            <w:hideMark/>
          </w:tcPr>
          <w:p w:rsidR="007F7666" w:rsidRPr="009709EE" w:rsidRDefault="007F7666" w:rsidP="00F81AF6">
            <w:pPr>
              <w:rPr>
                <w:rFonts w:ascii="Calibri" w:eastAsia="Times New Roman" w:hAnsi="Calibri" w:cs="Calibri"/>
                <w:color w:val="FFFFFF"/>
                <w:sz w:val="22"/>
                <w:szCs w:val="22"/>
                <w:lang w:eastAsia="en-GB"/>
              </w:rPr>
            </w:pPr>
            <w:r w:rsidRPr="009709EE">
              <w:rPr>
                <w:rFonts w:ascii="Calibri" w:eastAsia="Times New Roman" w:hAnsi="Calibri" w:cs="Calibri"/>
                <w:color w:val="FFFFFF"/>
                <w:sz w:val="22"/>
                <w:szCs w:val="22"/>
                <w:lang w:eastAsia="en-GB"/>
              </w:rPr>
              <w:t> </w:t>
            </w:r>
          </w:p>
        </w:tc>
      </w:tr>
      <w:tr w:rsidR="007F7666" w:rsidRPr="009709EE" w:rsidTr="00F81AF6">
        <w:trPr>
          <w:trHeight w:val="300"/>
        </w:trPr>
        <w:tc>
          <w:tcPr>
            <w:tcW w:w="2404" w:type="dxa"/>
            <w:tcBorders>
              <w:top w:val="single" w:sz="4" w:space="0" w:color="5B9BD5"/>
              <w:left w:val="single" w:sz="4" w:space="0" w:color="5B9BD5"/>
              <w:bottom w:val="single" w:sz="4" w:space="0" w:color="5B9BD5"/>
              <w:right w:val="single" w:sz="4" w:space="0" w:color="5B9BD5"/>
            </w:tcBorders>
            <w:shd w:val="clear" w:color="auto" w:fill="5B9BD5"/>
            <w:noWrap/>
            <w:vAlign w:val="bottom"/>
            <w:hideMark/>
          </w:tcPr>
          <w:p w:rsidR="007F7666" w:rsidRPr="009709EE" w:rsidRDefault="007F7666" w:rsidP="00F81AF6">
            <w:pPr>
              <w:rPr>
                <w:rFonts w:ascii="Calibri" w:eastAsia="Times New Roman" w:hAnsi="Calibri" w:cs="Calibri"/>
                <w:b/>
                <w:bCs/>
                <w:color w:val="FFFFFF"/>
                <w:sz w:val="22"/>
                <w:szCs w:val="22"/>
                <w:lang w:eastAsia="en-GB"/>
              </w:rPr>
            </w:pPr>
            <w:r w:rsidRPr="009709EE">
              <w:rPr>
                <w:rFonts w:ascii="Calibri" w:eastAsia="Times New Roman" w:hAnsi="Calibri" w:cs="Calibri"/>
                <w:b/>
                <w:bCs/>
                <w:color w:val="FFFFFF"/>
                <w:sz w:val="22"/>
                <w:szCs w:val="22"/>
                <w:lang w:eastAsia="en-GB"/>
              </w:rPr>
              <w:t>Rolling 12 months</w:t>
            </w:r>
          </w:p>
        </w:tc>
        <w:tc>
          <w:tcPr>
            <w:tcW w:w="1281" w:type="dxa"/>
            <w:tcBorders>
              <w:top w:val="nil"/>
              <w:left w:val="nil"/>
              <w:bottom w:val="single" w:sz="4" w:space="0" w:color="5B9BD5"/>
              <w:right w:val="single" w:sz="4" w:space="0" w:color="5B9BD5"/>
            </w:tcBorders>
            <w:shd w:val="clear" w:color="auto" w:fill="5B9BD5"/>
            <w:noWrap/>
            <w:vAlign w:val="center"/>
            <w:hideMark/>
          </w:tcPr>
          <w:p w:rsidR="007F7666" w:rsidRPr="009709EE" w:rsidRDefault="006F55C0" w:rsidP="00F81AF6">
            <w:pPr>
              <w:rPr>
                <w:rFonts w:ascii="Calibri" w:eastAsia="Times New Roman" w:hAnsi="Calibri" w:cs="Calibri"/>
                <w:b/>
                <w:bCs/>
                <w:color w:val="FFFFFF"/>
                <w:sz w:val="22"/>
                <w:szCs w:val="22"/>
                <w:lang w:eastAsia="en-GB"/>
              </w:rPr>
            </w:pPr>
            <w:r w:rsidRPr="009709EE">
              <w:rPr>
                <w:rFonts w:ascii="Calibri" w:eastAsia="Times New Roman" w:hAnsi="Calibri" w:cs="Calibri"/>
                <w:b/>
                <w:bCs/>
                <w:color w:val="FFFFFF"/>
                <w:sz w:val="22"/>
                <w:szCs w:val="22"/>
                <w:lang w:eastAsia="en-GB"/>
              </w:rPr>
              <w:t>Self-Certified</w:t>
            </w:r>
            <w:r w:rsidR="007F7666" w:rsidRPr="009709EE">
              <w:rPr>
                <w:rFonts w:ascii="Calibri" w:eastAsia="Times New Roman" w:hAnsi="Calibri" w:cs="Calibri"/>
                <w:b/>
                <w:bCs/>
                <w:color w:val="FFFFFF"/>
                <w:sz w:val="22"/>
                <w:szCs w:val="22"/>
                <w:lang w:eastAsia="en-GB"/>
              </w:rPr>
              <w:t xml:space="preserve"> Sickness</w:t>
            </w:r>
          </w:p>
        </w:tc>
        <w:tc>
          <w:tcPr>
            <w:tcW w:w="1420" w:type="dxa"/>
            <w:tcBorders>
              <w:top w:val="nil"/>
              <w:left w:val="nil"/>
              <w:bottom w:val="single" w:sz="4" w:space="0" w:color="5B9BD5"/>
              <w:right w:val="single" w:sz="4" w:space="0" w:color="5B9BD5"/>
            </w:tcBorders>
            <w:shd w:val="clear" w:color="auto" w:fill="5B9BD5"/>
            <w:noWrap/>
            <w:vAlign w:val="center"/>
            <w:hideMark/>
          </w:tcPr>
          <w:p w:rsidR="007F7666" w:rsidRPr="009709EE" w:rsidRDefault="007F7666" w:rsidP="00F81AF6">
            <w:pPr>
              <w:rPr>
                <w:rFonts w:ascii="Calibri" w:eastAsia="Times New Roman" w:hAnsi="Calibri" w:cs="Calibri"/>
                <w:b/>
                <w:bCs/>
                <w:color w:val="FFFFFF"/>
                <w:sz w:val="22"/>
                <w:szCs w:val="22"/>
                <w:lang w:eastAsia="en-GB"/>
              </w:rPr>
            </w:pPr>
            <w:r w:rsidRPr="009709EE">
              <w:rPr>
                <w:rFonts w:ascii="Calibri" w:eastAsia="Times New Roman" w:hAnsi="Calibri" w:cs="Calibri"/>
                <w:b/>
                <w:bCs/>
                <w:color w:val="FFFFFF"/>
                <w:sz w:val="22"/>
                <w:szCs w:val="22"/>
                <w:lang w:eastAsia="en-GB"/>
              </w:rPr>
              <w:t>Certified Sickness and Phased</w:t>
            </w:r>
          </w:p>
        </w:tc>
        <w:tc>
          <w:tcPr>
            <w:tcW w:w="994" w:type="dxa"/>
            <w:tcBorders>
              <w:top w:val="nil"/>
              <w:left w:val="nil"/>
              <w:bottom w:val="single" w:sz="4" w:space="0" w:color="5B9BD5"/>
              <w:right w:val="single" w:sz="4" w:space="0" w:color="5B9BD5"/>
            </w:tcBorders>
            <w:shd w:val="clear" w:color="auto" w:fill="5B9BD5"/>
            <w:noWrap/>
            <w:vAlign w:val="center"/>
            <w:hideMark/>
          </w:tcPr>
          <w:p w:rsidR="007F7666" w:rsidRPr="009709EE" w:rsidRDefault="007F7666" w:rsidP="00F81AF6">
            <w:pPr>
              <w:rPr>
                <w:rFonts w:ascii="Calibri" w:eastAsia="Times New Roman" w:hAnsi="Calibri" w:cs="Calibri"/>
                <w:b/>
                <w:bCs/>
                <w:color w:val="FFFFFF"/>
                <w:sz w:val="22"/>
                <w:szCs w:val="22"/>
                <w:lang w:eastAsia="en-GB"/>
              </w:rPr>
            </w:pPr>
            <w:r w:rsidRPr="009709EE">
              <w:rPr>
                <w:rFonts w:ascii="Calibri" w:eastAsia="Times New Roman" w:hAnsi="Calibri" w:cs="Calibri"/>
                <w:b/>
                <w:bCs/>
                <w:color w:val="FFFFFF"/>
                <w:sz w:val="22"/>
                <w:szCs w:val="22"/>
                <w:lang w:eastAsia="en-GB"/>
              </w:rPr>
              <w:t>Sickness Total</w:t>
            </w:r>
          </w:p>
        </w:tc>
        <w:tc>
          <w:tcPr>
            <w:tcW w:w="1274" w:type="dxa"/>
            <w:tcBorders>
              <w:top w:val="nil"/>
              <w:left w:val="nil"/>
              <w:bottom w:val="single" w:sz="4" w:space="0" w:color="5B9BD5"/>
              <w:right w:val="single" w:sz="4" w:space="0" w:color="5B9BD5"/>
            </w:tcBorders>
            <w:shd w:val="clear" w:color="auto" w:fill="5B9BD5"/>
            <w:noWrap/>
            <w:vAlign w:val="center"/>
            <w:hideMark/>
          </w:tcPr>
          <w:p w:rsidR="007F7666" w:rsidRPr="009709EE" w:rsidRDefault="007F7666" w:rsidP="00F81AF6">
            <w:pPr>
              <w:rPr>
                <w:rFonts w:ascii="Calibri" w:eastAsia="Times New Roman" w:hAnsi="Calibri" w:cs="Calibri"/>
                <w:b/>
                <w:bCs/>
                <w:color w:val="FFFFFF"/>
                <w:sz w:val="22"/>
                <w:szCs w:val="22"/>
                <w:lang w:eastAsia="en-GB"/>
              </w:rPr>
            </w:pPr>
            <w:r w:rsidRPr="009709EE">
              <w:rPr>
                <w:rFonts w:ascii="Calibri" w:eastAsia="Times New Roman" w:hAnsi="Calibri" w:cs="Calibri"/>
                <w:b/>
                <w:bCs/>
                <w:color w:val="FFFFFF"/>
                <w:sz w:val="22"/>
                <w:szCs w:val="22"/>
                <w:lang w:eastAsia="en-GB"/>
              </w:rPr>
              <w:t>Covid-19  Sickness Absence</w:t>
            </w:r>
          </w:p>
        </w:tc>
        <w:tc>
          <w:tcPr>
            <w:tcW w:w="1244" w:type="dxa"/>
            <w:tcBorders>
              <w:top w:val="single" w:sz="4" w:space="0" w:color="5B9BD5"/>
              <w:left w:val="nil"/>
              <w:bottom w:val="single" w:sz="4" w:space="0" w:color="5B9BD5"/>
              <w:right w:val="single" w:sz="4" w:space="0" w:color="5B9BD5"/>
            </w:tcBorders>
            <w:shd w:val="clear" w:color="auto" w:fill="5B9BD5"/>
            <w:noWrap/>
            <w:vAlign w:val="bottom"/>
            <w:hideMark/>
          </w:tcPr>
          <w:p w:rsidR="007F7666" w:rsidRPr="009709EE" w:rsidRDefault="007F7666" w:rsidP="00F81AF6">
            <w:pPr>
              <w:rPr>
                <w:rFonts w:ascii="Calibri" w:eastAsia="Times New Roman" w:hAnsi="Calibri" w:cs="Calibri"/>
                <w:b/>
                <w:bCs/>
                <w:color w:val="FFFFFF"/>
                <w:sz w:val="22"/>
                <w:szCs w:val="22"/>
                <w:lang w:eastAsia="en-GB"/>
              </w:rPr>
            </w:pPr>
            <w:r w:rsidRPr="009709EE">
              <w:rPr>
                <w:rFonts w:ascii="Calibri" w:eastAsia="Times New Roman" w:hAnsi="Calibri" w:cs="Calibri"/>
                <w:b/>
                <w:bCs/>
                <w:color w:val="FFFFFF"/>
                <w:sz w:val="22"/>
                <w:szCs w:val="22"/>
                <w:lang w:eastAsia="en-GB"/>
              </w:rPr>
              <w:t>Percentage total  absence of WTE</w:t>
            </w:r>
          </w:p>
        </w:tc>
      </w:tr>
      <w:tr w:rsidR="007F7666" w:rsidRPr="009709EE" w:rsidTr="007F7666">
        <w:trPr>
          <w:trHeight w:val="300"/>
        </w:trPr>
        <w:tc>
          <w:tcPr>
            <w:tcW w:w="2404" w:type="dxa"/>
            <w:tcBorders>
              <w:top w:val="nil"/>
              <w:left w:val="single" w:sz="4" w:space="0" w:color="5B9BD5"/>
              <w:bottom w:val="single" w:sz="4" w:space="0" w:color="5B9BD5"/>
              <w:right w:val="single" w:sz="4" w:space="0" w:color="5B9BD5"/>
            </w:tcBorders>
            <w:noWrap/>
            <w:vAlign w:val="bottom"/>
            <w:hideMark/>
          </w:tcPr>
          <w:p w:rsidR="007F7666" w:rsidRPr="009709EE" w:rsidRDefault="007F7666" w:rsidP="00F81AF6">
            <w:pPr>
              <w:rPr>
                <w:rFonts w:ascii="Calibri" w:eastAsia="Times New Roman" w:hAnsi="Calibri" w:cs="Calibri"/>
                <w:b/>
                <w:bCs/>
                <w:sz w:val="22"/>
                <w:szCs w:val="22"/>
                <w:lang w:eastAsia="en-GB"/>
              </w:rPr>
            </w:pPr>
            <w:r w:rsidRPr="009709EE">
              <w:rPr>
                <w:rFonts w:ascii="Calibri" w:eastAsia="Times New Roman" w:hAnsi="Calibri" w:cs="Calibri"/>
                <w:b/>
                <w:bCs/>
                <w:sz w:val="22"/>
                <w:szCs w:val="22"/>
                <w:lang w:eastAsia="en-GB"/>
              </w:rPr>
              <w:t>1 Apr 19 to 31 Mar 20</w:t>
            </w:r>
          </w:p>
        </w:tc>
        <w:tc>
          <w:tcPr>
            <w:tcW w:w="1281" w:type="dxa"/>
            <w:tcBorders>
              <w:top w:val="nil"/>
              <w:left w:val="nil"/>
              <w:bottom w:val="single" w:sz="4" w:space="0" w:color="5B9BD5"/>
              <w:right w:val="single" w:sz="4" w:space="0" w:color="5B9BD5"/>
            </w:tcBorders>
            <w:vAlign w:val="bottom"/>
            <w:hideMark/>
          </w:tcPr>
          <w:p w:rsidR="007F7666" w:rsidRPr="009709EE" w:rsidRDefault="007F7666" w:rsidP="00F81AF6">
            <w:pPr>
              <w:jc w:val="right"/>
              <w:rPr>
                <w:rFonts w:ascii="Calibri" w:eastAsia="Times New Roman" w:hAnsi="Calibri" w:cs="Calibri"/>
                <w:sz w:val="22"/>
                <w:szCs w:val="22"/>
                <w:lang w:eastAsia="en-GB"/>
              </w:rPr>
            </w:pPr>
            <w:r w:rsidRPr="009709EE">
              <w:rPr>
                <w:rFonts w:ascii="Calibri" w:eastAsia="Times New Roman" w:hAnsi="Calibri" w:cs="Calibri"/>
                <w:sz w:val="22"/>
                <w:szCs w:val="22"/>
                <w:lang w:eastAsia="en-GB"/>
              </w:rPr>
              <w:t>2.8</w:t>
            </w:r>
          </w:p>
        </w:tc>
        <w:tc>
          <w:tcPr>
            <w:tcW w:w="1420" w:type="dxa"/>
            <w:tcBorders>
              <w:top w:val="nil"/>
              <w:left w:val="nil"/>
              <w:bottom w:val="single" w:sz="4" w:space="0" w:color="5B9BD5"/>
              <w:right w:val="single" w:sz="4" w:space="0" w:color="5B9BD5"/>
            </w:tcBorders>
            <w:vAlign w:val="bottom"/>
            <w:hideMark/>
          </w:tcPr>
          <w:p w:rsidR="007F7666" w:rsidRPr="009709EE" w:rsidRDefault="007F7666" w:rsidP="00F81AF6">
            <w:pPr>
              <w:jc w:val="right"/>
              <w:rPr>
                <w:rFonts w:ascii="Calibri" w:eastAsia="Times New Roman" w:hAnsi="Calibri" w:cs="Calibri"/>
                <w:sz w:val="22"/>
                <w:szCs w:val="22"/>
                <w:lang w:eastAsia="en-GB"/>
              </w:rPr>
            </w:pPr>
            <w:r w:rsidRPr="009709EE">
              <w:rPr>
                <w:rFonts w:ascii="Calibri" w:eastAsia="Times New Roman" w:hAnsi="Calibri" w:cs="Calibri"/>
                <w:sz w:val="22"/>
                <w:szCs w:val="22"/>
                <w:lang w:eastAsia="en-GB"/>
              </w:rPr>
              <w:t>7.3</w:t>
            </w:r>
          </w:p>
        </w:tc>
        <w:tc>
          <w:tcPr>
            <w:tcW w:w="994" w:type="dxa"/>
            <w:tcBorders>
              <w:top w:val="nil"/>
              <w:left w:val="nil"/>
              <w:bottom w:val="single" w:sz="4" w:space="0" w:color="5B9BD5"/>
              <w:right w:val="single" w:sz="4" w:space="0" w:color="5B9BD5"/>
            </w:tcBorders>
            <w:shd w:val="clear" w:color="auto" w:fill="auto"/>
            <w:vAlign w:val="bottom"/>
            <w:hideMark/>
          </w:tcPr>
          <w:p w:rsidR="007F7666" w:rsidRPr="007F7666" w:rsidRDefault="007F7666" w:rsidP="00F81AF6">
            <w:pPr>
              <w:jc w:val="right"/>
              <w:rPr>
                <w:rFonts w:ascii="Calibri" w:eastAsia="Times New Roman" w:hAnsi="Calibri" w:cs="Calibri"/>
                <w:sz w:val="22"/>
                <w:szCs w:val="22"/>
                <w:lang w:eastAsia="en-GB"/>
              </w:rPr>
            </w:pPr>
            <w:r w:rsidRPr="007F7666">
              <w:rPr>
                <w:rFonts w:ascii="Calibri" w:eastAsia="Times New Roman" w:hAnsi="Calibri" w:cs="Calibri"/>
                <w:sz w:val="22"/>
                <w:szCs w:val="22"/>
                <w:lang w:eastAsia="en-GB"/>
              </w:rPr>
              <w:t>10.1</w:t>
            </w:r>
          </w:p>
        </w:tc>
        <w:tc>
          <w:tcPr>
            <w:tcW w:w="1274" w:type="dxa"/>
            <w:tcBorders>
              <w:top w:val="nil"/>
              <w:left w:val="nil"/>
              <w:bottom w:val="single" w:sz="4" w:space="0" w:color="5B9BD5"/>
              <w:right w:val="single" w:sz="4" w:space="0" w:color="5B9BD5"/>
            </w:tcBorders>
            <w:vAlign w:val="bottom"/>
            <w:hideMark/>
          </w:tcPr>
          <w:p w:rsidR="007F7666" w:rsidRPr="009709EE" w:rsidRDefault="007F7666" w:rsidP="00F81AF6">
            <w:pPr>
              <w:jc w:val="right"/>
              <w:rPr>
                <w:rFonts w:ascii="Calibri" w:eastAsia="Times New Roman" w:hAnsi="Calibri" w:cs="Calibri"/>
                <w:sz w:val="22"/>
                <w:szCs w:val="22"/>
                <w:lang w:eastAsia="en-GB"/>
              </w:rPr>
            </w:pPr>
            <w:r w:rsidRPr="009709EE">
              <w:rPr>
                <w:rFonts w:ascii="Calibri" w:eastAsia="Times New Roman" w:hAnsi="Calibri" w:cs="Calibri"/>
                <w:sz w:val="22"/>
                <w:szCs w:val="22"/>
                <w:lang w:eastAsia="en-GB"/>
              </w:rPr>
              <w:t>0.02</w:t>
            </w:r>
          </w:p>
        </w:tc>
        <w:tc>
          <w:tcPr>
            <w:tcW w:w="1244" w:type="dxa"/>
            <w:tcBorders>
              <w:top w:val="nil"/>
              <w:left w:val="nil"/>
              <w:bottom w:val="single" w:sz="4" w:space="0" w:color="5B9BD5"/>
              <w:right w:val="single" w:sz="4" w:space="0" w:color="5B9BD5"/>
            </w:tcBorders>
            <w:noWrap/>
            <w:vAlign w:val="bottom"/>
            <w:hideMark/>
          </w:tcPr>
          <w:p w:rsidR="007F7666" w:rsidRPr="009709EE" w:rsidRDefault="007F7666" w:rsidP="00F81AF6">
            <w:pPr>
              <w:jc w:val="right"/>
              <w:rPr>
                <w:rFonts w:ascii="Calibri" w:eastAsia="Times New Roman" w:hAnsi="Calibri" w:cs="Calibri"/>
                <w:sz w:val="22"/>
                <w:szCs w:val="22"/>
                <w:lang w:eastAsia="en-GB"/>
              </w:rPr>
            </w:pPr>
            <w:r w:rsidRPr="009709EE">
              <w:rPr>
                <w:rFonts w:ascii="Calibri" w:eastAsia="Times New Roman" w:hAnsi="Calibri" w:cs="Calibri"/>
                <w:sz w:val="22"/>
                <w:szCs w:val="22"/>
                <w:lang w:eastAsia="en-GB"/>
              </w:rPr>
              <w:t>4%</w:t>
            </w:r>
          </w:p>
        </w:tc>
      </w:tr>
      <w:tr w:rsidR="007F7666" w:rsidRPr="009709EE" w:rsidTr="007F7666">
        <w:trPr>
          <w:trHeight w:val="300"/>
        </w:trPr>
        <w:tc>
          <w:tcPr>
            <w:tcW w:w="2404" w:type="dxa"/>
            <w:tcBorders>
              <w:top w:val="single" w:sz="4" w:space="0" w:color="4F81BD" w:themeColor="accent1"/>
              <w:left w:val="single" w:sz="4" w:space="0" w:color="5B9BD5"/>
              <w:bottom w:val="single" w:sz="4" w:space="0" w:color="4F81BD" w:themeColor="accent1"/>
              <w:right w:val="single" w:sz="4" w:space="0" w:color="5B9BD5"/>
            </w:tcBorders>
            <w:noWrap/>
            <w:vAlign w:val="bottom"/>
            <w:hideMark/>
          </w:tcPr>
          <w:p w:rsidR="007F7666" w:rsidRPr="009709EE" w:rsidRDefault="007F7666" w:rsidP="00F81AF6">
            <w:pPr>
              <w:spacing w:line="254" w:lineRule="auto"/>
              <w:rPr>
                <w:rFonts w:ascii="Calibri" w:eastAsia="Times New Roman" w:hAnsi="Calibri" w:cs="Calibri"/>
                <w:b/>
                <w:bCs/>
                <w:sz w:val="22"/>
                <w:szCs w:val="22"/>
                <w:lang w:eastAsia="en-GB"/>
              </w:rPr>
            </w:pPr>
            <w:r w:rsidRPr="009709EE">
              <w:rPr>
                <w:rFonts w:ascii="Calibri" w:eastAsia="Times New Roman" w:hAnsi="Calibri" w:cs="Calibri"/>
                <w:b/>
                <w:bCs/>
                <w:sz w:val="22"/>
                <w:szCs w:val="22"/>
                <w:lang w:eastAsia="en-GB"/>
              </w:rPr>
              <w:t>1 Apr 20 to 31 Mar 21</w:t>
            </w:r>
          </w:p>
        </w:tc>
        <w:tc>
          <w:tcPr>
            <w:tcW w:w="1281" w:type="dxa"/>
            <w:tcBorders>
              <w:top w:val="single" w:sz="4" w:space="0" w:color="4F81BD" w:themeColor="accent1"/>
              <w:left w:val="nil"/>
              <w:bottom w:val="single" w:sz="4" w:space="0" w:color="4F81BD" w:themeColor="accent1"/>
              <w:right w:val="single" w:sz="4" w:space="0" w:color="5B9BD5"/>
            </w:tcBorders>
            <w:noWrap/>
            <w:vAlign w:val="center"/>
            <w:hideMark/>
          </w:tcPr>
          <w:p w:rsidR="007F7666" w:rsidRPr="009709EE" w:rsidRDefault="007F7666" w:rsidP="00F81AF6">
            <w:pPr>
              <w:spacing w:line="254" w:lineRule="auto"/>
              <w:jc w:val="right"/>
              <w:rPr>
                <w:rFonts w:ascii="Calibri" w:eastAsia="Times New Roman" w:hAnsi="Calibri" w:cs="Calibri"/>
                <w:sz w:val="22"/>
                <w:szCs w:val="22"/>
                <w:lang w:eastAsia="en-GB"/>
              </w:rPr>
            </w:pPr>
            <w:r w:rsidRPr="009709EE">
              <w:rPr>
                <w:rFonts w:ascii="Calibri" w:eastAsia="Times New Roman" w:hAnsi="Calibri" w:cs="Calibri"/>
                <w:sz w:val="22"/>
                <w:szCs w:val="22"/>
                <w:lang w:eastAsia="en-GB"/>
              </w:rPr>
              <w:t>1.6</w:t>
            </w:r>
          </w:p>
        </w:tc>
        <w:tc>
          <w:tcPr>
            <w:tcW w:w="1420" w:type="dxa"/>
            <w:tcBorders>
              <w:top w:val="single" w:sz="4" w:space="0" w:color="4F81BD" w:themeColor="accent1"/>
              <w:left w:val="nil"/>
              <w:bottom w:val="single" w:sz="4" w:space="0" w:color="4F81BD" w:themeColor="accent1"/>
              <w:right w:val="single" w:sz="4" w:space="0" w:color="5B9BD5"/>
            </w:tcBorders>
            <w:noWrap/>
            <w:vAlign w:val="center"/>
            <w:hideMark/>
          </w:tcPr>
          <w:p w:rsidR="007F7666" w:rsidRPr="009709EE" w:rsidRDefault="007F7666" w:rsidP="00F81AF6">
            <w:pPr>
              <w:spacing w:line="254" w:lineRule="auto"/>
              <w:jc w:val="right"/>
              <w:rPr>
                <w:rFonts w:ascii="Calibri" w:eastAsia="Times New Roman" w:hAnsi="Calibri" w:cs="Calibri"/>
                <w:sz w:val="22"/>
                <w:szCs w:val="22"/>
                <w:lang w:eastAsia="en-GB"/>
              </w:rPr>
            </w:pPr>
            <w:r w:rsidRPr="009709EE">
              <w:rPr>
                <w:rFonts w:ascii="Calibri" w:eastAsia="Times New Roman" w:hAnsi="Calibri" w:cs="Calibri"/>
                <w:sz w:val="22"/>
                <w:szCs w:val="22"/>
                <w:lang w:eastAsia="en-GB"/>
              </w:rPr>
              <w:t>3.8</w:t>
            </w:r>
          </w:p>
        </w:tc>
        <w:tc>
          <w:tcPr>
            <w:tcW w:w="994" w:type="dxa"/>
            <w:tcBorders>
              <w:top w:val="single" w:sz="4" w:space="0" w:color="4F81BD" w:themeColor="accent1"/>
              <w:left w:val="nil"/>
              <w:bottom w:val="single" w:sz="4" w:space="0" w:color="4F81BD" w:themeColor="accent1"/>
              <w:right w:val="single" w:sz="4" w:space="0" w:color="5B9BD5"/>
            </w:tcBorders>
            <w:shd w:val="clear" w:color="auto" w:fill="auto"/>
            <w:noWrap/>
            <w:vAlign w:val="center"/>
            <w:hideMark/>
          </w:tcPr>
          <w:p w:rsidR="007F7666" w:rsidRPr="007F7666" w:rsidRDefault="007F7666" w:rsidP="00F81AF6">
            <w:pPr>
              <w:spacing w:line="254" w:lineRule="auto"/>
              <w:jc w:val="right"/>
              <w:rPr>
                <w:rFonts w:ascii="Calibri" w:eastAsia="Times New Roman" w:hAnsi="Calibri" w:cs="Calibri"/>
                <w:sz w:val="22"/>
                <w:szCs w:val="22"/>
                <w:lang w:eastAsia="en-GB"/>
              </w:rPr>
            </w:pPr>
            <w:r w:rsidRPr="007F7666">
              <w:rPr>
                <w:rFonts w:ascii="Calibri" w:eastAsia="Times New Roman" w:hAnsi="Calibri" w:cs="Calibri"/>
                <w:sz w:val="22"/>
                <w:szCs w:val="22"/>
                <w:lang w:eastAsia="en-GB"/>
              </w:rPr>
              <w:t>5.4</w:t>
            </w:r>
          </w:p>
        </w:tc>
        <w:tc>
          <w:tcPr>
            <w:tcW w:w="1274" w:type="dxa"/>
            <w:tcBorders>
              <w:top w:val="single" w:sz="4" w:space="0" w:color="4F81BD" w:themeColor="accent1"/>
              <w:left w:val="nil"/>
              <w:bottom w:val="single" w:sz="4" w:space="0" w:color="4F81BD" w:themeColor="accent1"/>
              <w:right w:val="single" w:sz="4" w:space="0" w:color="5B9BD5"/>
            </w:tcBorders>
            <w:noWrap/>
            <w:vAlign w:val="center"/>
            <w:hideMark/>
          </w:tcPr>
          <w:p w:rsidR="007F7666" w:rsidRPr="009709EE" w:rsidRDefault="007F7666" w:rsidP="00F81AF6">
            <w:pPr>
              <w:spacing w:line="254" w:lineRule="auto"/>
              <w:jc w:val="right"/>
              <w:rPr>
                <w:rFonts w:ascii="Calibri" w:eastAsia="Times New Roman" w:hAnsi="Calibri" w:cs="Calibri"/>
                <w:sz w:val="22"/>
                <w:szCs w:val="22"/>
                <w:lang w:eastAsia="en-GB"/>
              </w:rPr>
            </w:pPr>
            <w:r w:rsidRPr="009709EE">
              <w:rPr>
                <w:rFonts w:ascii="Calibri" w:eastAsia="Times New Roman" w:hAnsi="Calibri" w:cs="Calibri"/>
                <w:sz w:val="22"/>
                <w:szCs w:val="22"/>
                <w:lang w:eastAsia="en-GB"/>
              </w:rPr>
              <w:t>0.1</w:t>
            </w:r>
          </w:p>
        </w:tc>
        <w:tc>
          <w:tcPr>
            <w:tcW w:w="1244" w:type="dxa"/>
            <w:tcBorders>
              <w:top w:val="single" w:sz="4" w:space="0" w:color="4F81BD" w:themeColor="accent1"/>
              <w:left w:val="nil"/>
              <w:bottom w:val="single" w:sz="4" w:space="0" w:color="4F81BD" w:themeColor="accent1"/>
              <w:right w:val="single" w:sz="4" w:space="0" w:color="5B9BD5"/>
            </w:tcBorders>
            <w:noWrap/>
            <w:vAlign w:val="bottom"/>
            <w:hideMark/>
          </w:tcPr>
          <w:p w:rsidR="007F7666" w:rsidRPr="009709EE" w:rsidRDefault="007F7666" w:rsidP="00F81AF6">
            <w:pPr>
              <w:spacing w:line="254" w:lineRule="auto"/>
              <w:jc w:val="right"/>
              <w:rPr>
                <w:rFonts w:ascii="Calibri" w:eastAsia="Times New Roman" w:hAnsi="Calibri" w:cs="Calibri"/>
                <w:sz w:val="22"/>
                <w:szCs w:val="22"/>
                <w:lang w:eastAsia="en-GB"/>
              </w:rPr>
            </w:pPr>
            <w:r w:rsidRPr="009709EE">
              <w:rPr>
                <w:rFonts w:ascii="Calibri" w:eastAsia="Times New Roman" w:hAnsi="Calibri" w:cs="Calibri"/>
                <w:sz w:val="22"/>
                <w:szCs w:val="22"/>
                <w:lang w:eastAsia="en-GB"/>
              </w:rPr>
              <w:t>2.2%</w:t>
            </w:r>
          </w:p>
        </w:tc>
      </w:tr>
      <w:tr w:rsidR="007F7666" w:rsidRPr="009709EE" w:rsidTr="007F7666">
        <w:trPr>
          <w:trHeight w:val="300"/>
        </w:trPr>
        <w:tc>
          <w:tcPr>
            <w:tcW w:w="2404" w:type="dxa"/>
            <w:tcBorders>
              <w:top w:val="single" w:sz="4" w:space="0" w:color="4F81BD" w:themeColor="accent1"/>
              <w:left w:val="single" w:sz="4" w:space="0" w:color="5B9BD5"/>
              <w:bottom w:val="single" w:sz="4" w:space="0" w:color="5B9BD5"/>
              <w:right w:val="single" w:sz="4" w:space="0" w:color="5B9BD5"/>
            </w:tcBorders>
            <w:noWrap/>
            <w:vAlign w:val="bottom"/>
          </w:tcPr>
          <w:p w:rsidR="007F7666" w:rsidRPr="009709EE" w:rsidRDefault="007F7666" w:rsidP="00F81AF6">
            <w:pPr>
              <w:spacing w:line="254" w:lineRule="auto"/>
              <w:rPr>
                <w:rFonts w:ascii="Calibri" w:eastAsia="Times New Roman" w:hAnsi="Calibri" w:cs="Calibri"/>
                <w:b/>
                <w:bCs/>
                <w:sz w:val="22"/>
                <w:szCs w:val="22"/>
                <w:lang w:eastAsia="en-GB"/>
              </w:rPr>
            </w:pPr>
            <w:r w:rsidRPr="009709EE">
              <w:rPr>
                <w:rFonts w:ascii="Calibri" w:eastAsia="Times New Roman" w:hAnsi="Calibri" w:cs="Calibri"/>
                <w:b/>
                <w:bCs/>
                <w:sz w:val="22"/>
                <w:szCs w:val="22"/>
                <w:lang w:eastAsia="en-GB"/>
              </w:rPr>
              <w:t>1 Apr 2</w:t>
            </w:r>
            <w:r>
              <w:rPr>
                <w:rFonts w:ascii="Calibri" w:eastAsia="Times New Roman" w:hAnsi="Calibri" w:cs="Calibri"/>
                <w:b/>
                <w:bCs/>
                <w:sz w:val="22"/>
                <w:szCs w:val="22"/>
                <w:lang w:eastAsia="en-GB"/>
              </w:rPr>
              <w:t>1 to 31 Mar 22</w:t>
            </w:r>
          </w:p>
        </w:tc>
        <w:tc>
          <w:tcPr>
            <w:tcW w:w="1281" w:type="dxa"/>
            <w:tcBorders>
              <w:top w:val="single" w:sz="4" w:space="0" w:color="4F81BD" w:themeColor="accent1"/>
              <w:left w:val="nil"/>
              <w:bottom w:val="single" w:sz="4" w:space="0" w:color="5B9BD5"/>
              <w:right w:val="single" w:sz="4" w:space="0" w:color="5B9BD5"/>
            </w:tcBorders>
            <w:noWrap/>
            <w:vAlign w:val="center"/>
          </w:tcPr>
          <w:p w:rsidR="007F7666" w:rsidRPr="009709EE" w:rsidRDefault="007F7666" w:rsidP="00F81AF6">
            <w:pPr>
              <w:spacing w:line="254" w:lineRule="auto"/>
              <w:jc w:val="right"/>
              <w:rPr>
                <w:rFonts w:ascii="Calibri" w:eastAsia="Times New Roman" w:hAnsi="Calibri" w:cs="Calibri"/>
                <w:sz w:val="22"/>
                <w:szCs w:val="22"/>
                <w:lang w:eastAsia="en-GB"/>
              </w:rPr>
            </w:pPr>
            <w:r>
              <w:rPr>
                <w:rFonts w:ascii="Calibri" w:eastAsia="Times New Roman" w:hAnsi="Calibri" w:cs="Calibri"/>
                <w:sz w:val="22"/>
                <w:szCs w:val="22"/>
                <w:lang w:eastAsia="en-GB"/>
              </w:rPr>
              <w:t>2.2</w:t>
            </w:r>
          </w:p>
        </w:tc>
        <w:tc>
          <w:tcPr>
            <w:tcW w:w="1420" w:type="dxa"/>
            <w:tcBorders>
              <w:top w:val="single" w:sz="4" w:space="0" w:color="4F81BD" w:themeColor="accent1"/>
              <w:left w:val="nil"/>
              <w:bottom w:val="single" w:sz="4" w:space="0" w:color="5B9BD5"/>
              <w:right w:val="single" w:sz="4" w:space="0" w:color="5B9BD5"/>
            </w:tcBorders>
            <w:noWrap/>
            <w:vAlign w:val="center"/>
          </w:tcPr>
          <w:p w:rsidR="007F7666" w:rsidRPr="009709EE" w:rsidRDefault="007F7666" w:rsidP="00F81AF6">
            <w:pPr>
              <w:spacing w:line="254" w:lineRule="auto"/>
              <w:jc w:val="right"/>
              <w:rPr>
                <w:rFonts w:ascii="Calibri" w:eastAsia="Times New Roman" w:hAnsi="Calibri" w:cs="Calibri"/>
                <w:sz w:val="22"/>
                <w:szCs w:val="22"/>
                <w:lang w:eastAsia="en-GB"/>
              </w:rPr>
            </w:pPr>
            <w:r>
              <w:rPr>
                <w:rFonts w:ascii="Calibri" w:eastAsia="Times New Roman" w:hAnsi="Calibri" w:cs="Calibri"/>
                <w:sz w:val="22"/>
                <w:szCs w:val="22"/>
                <w:lang w:eastAsia="en-GB"/>
              </w:rPr>
              <w:t>5.3</w:t>
            </w:r>
          </w:p>
        </w:tc>
        <w:tc>
          <w:tcPr>
            <w:tcW w:w="994" w:type="dxa"/>
            <w:tcBorders>
              <w:top w:val="single" w:sz="4" w:space="0" w:color="4F81BD" w:themeColor="accent1"/>
              <w:left w:val="nil"/>
              <w:bottom w:val="single" w:sz="4" w:space="0" w:color="5B9BD5"/>
              <w:right w:val="single" w:sz="4" w:space="0" w:color="5B9BD5"/>
            </w:tcBorders>
            <w:shd w:val="clear" w:color="auto" w:fill="auto"/>
            <w:noWrap/>
            <w:vAlign w:val="center"/>
          </w:tcPr>
          <w:p w:rsidR="007F7666" w:rsidRPr="007F7666" w:rsidRDefault="007F7666" w:rsidP="00F81AF6">
            <w:pPr>
              <w:spacing w:line="254" w:lineRule="auto"/>
              <w:jc w:val="right"/>
              <w:rPr>
                <w:rFonts w:ascii="Calibri" w:eastAsia="Times New Roman" w:hAnsi="Calibri" w:cs="Calibri"/>
                <w:sz w:val="22"/>
                <w:szCs w:val="22"/>
                <w:lang w:eastAsia="en-GB"/>
              </w:rPr>
            </w:pPr>
            <w:r w:rsidRPr="007F7666">
              <w:rPr>
                <w:rFonts w:ascii="Calibri" w:eastAsia="Times New Roman" w:hAnsi="Calibri" w:cs="Calibri"/>
                <w:sz w:val="22"/>
                <w:szCs w:val="22"/>
                <w:lang w:eastAsia="en-GB"/>
              </w:rPr>
              <w:t>7.5</w:t>
            </w:r>
          </w:p>
        </w:tc>
        <w:tc>
          <w:tcPr>
            <w:tcW w:w="1274" w:type="dxa"/>
            <w:tcBorders>
              <w:top w:val="single" w:sz="4" w:space="0" w:color="4F81BD" w:themeColor="accent1"/>
              <w:left w:val="nil"/>
              <w:bottom w:val="single" w:sz="4" w:space="0" w:color="5B9BD5"/>
              <w:right w:val="single" w:sz="4" w:space="0" w:color="5B9BD5"/>
            </w:tcBorders>
            <w:noWrap/>
            <w:vAlign w:val="center"/>
          </w:tcPr>
          <w:p w:rsidR="007F7666" w:rsidRPr="009709EE" w:rsidRDefault="007F7666" w:rsidP="00F81AF6">
            <w:pPr>
              <w:spacing w:line="254" w:lineRule="auto"/>
              <w:jc w:val="right"/>
              <w:rPr>
                <w:rFonts w:ascii="Calibri" w:eastAsia="Times New Roman" w:hAnsi="Calibri" w:cs="Calibri"/>
                <w:sz w:val="22"/>
                <w:szCs w:val="22"/>
                <w:lang w:eastAsia="en-GB"/>
              </w:rPr>
            </w:pPr>
            <w:r>
              <w:rPr>
                <w:rFonts w:ascii="Calibri" w:eastAsia="Times New Roman" w:hAnsi="Calibri" w:cs="Calibri"/>
                <w:sz w:val="22"/>
                <w:szCs w:val="22"/>
                <w:lang w:eastAsia="en-GB"/>
              </w:rPr>
              <w:t>1.0</w:t>
            </w:r>
          </w:p>
        </w:tc>
        <w:tc>
          <w:tcPr>
            <w:tcW w:w="1244" w:type="dxa"/>
            <w:tcBorders>
              <w:top w:val="single" w:sz="4" w:space="0" w:color="4F81BD" w:themeColor="accent1"/>
              <w:left w:val="nil"/>
              <w:bottom w:val="single" w:sz="4" w:space="0" w:color="5B9BD5"/>
              <w:right w:val="single" w:sz="4" w:space="0" w:color="5B9BD5"/>
            </w:tcBorders>
            <w:noWrap/>
            <w:vAlign w:val="bottom"/>
          </w:tcPr>
          <w:p w:rsidR="007F7666" w:rsidRPr="009709EE" w:rsidRDefault="007F7666" w:rsidP="00F81AF6">
            <w:pPr>
              <w:spacing w:line="254" w:lineRule="auto"/>
              <w:jc w:val="right"/>
              <w:rPr>
                <w:rFonts w:ascii="Calibri" w:eastAsia="Times New Roman" w:hAnsi="Calibri" w:cs="Calibri"/>
                <w:sz w:val="22"/>
                <w:szCs w:val="22"/>
                <w:lang w:eastAsia="en-GB"/>
              </w:rPr>
            </w:pPr>
            <w:r>
              <w:rPr>
                <w:rFonts w:ascii="Calibri" w:eastAsia="Times New Roman" w:hAnsi="Calibri" w:cs="Calibri"/>
                <w:sz w:val="22"/>
                <w:szCs w:val="22"/>
                <w:lang w:eastAsia="en-GB"/>
              </w:rPr>
              <w:t>3.4%</w:t>
            </w:r>
          </w:p>
        </w:tc>
      </w:tr>
    </w:tbl>
    <w:p w:rsidR="00D91494" w:rsidRPr="00D876E3" w:rsidRDefault="00D91494" w:rsidP="00D91494">
      <w:pPr>
        <w:spacing w:after="120"/>
        <w:jc w:val="both"/>
        <w:rPr>
          <w:rFonts w:eastAsia="Times New Roman" w:cs="Times New Roman"/>
          <w:sz w:val="24"/>
          <w:szCs w:val="24"/>
          <w:highlight w:val="yellow"/>
        </w:rPr>
      </w:pPr>
    </w:p>
    <w:p w:rsidR="00766FE8" w:rsidRPr="00766FE8" w:rsidRDefault="00766FE8" w:rsidP="00766FE8">
      <w:pPr>
        <w:spacing w:after="120"/>
        <w:jc w:val="both"/>
        <w:rPr>
          <w:rFonts w:eastAsia="Times New Roman" w:cs="Times New Roman"/>
          <w:sz w:val="24"/>
          <w:szCs w:val="24"/>
        </w:rPr>
      </w:pPr>
      <w:r w:rsidRPr="00766FE8">
        <w:rPr>
          <w:rFonts w:eastAsia="Times New Roman" w:cs="Times New Roman"/>
          <w:sz w:val="24"/>
          <w:szCs w:val="24"/>
        </w:rPr>
        <w:t xml:space="preserve">Overall, total absence (excluding Covid-19) is 7.5 days per </w:t>
      </w:r>
      <w:proofErr w:type="spellStart"/>
      <w:r w:rsidRPr="00766FE8">
        <w:rPr>
          <w:rFonts w:eastAsia="Times New Roman" w:cs="Times New Roman"/>
          <w:sz w:val="24"/>
          <w:szCs w:val="24"/>
        </w:rPr>
        <w:t>wte</w:t>
      </w:r>
      <w:proofErr w:type="spellEnd"/>
      <w:r w:rsidRPr="00766FE8">
        <w:rPr>
          <w:rFonts w:eastAsia="Times New Roman" w:cs="Times New Roman"/>
          <w:sz w:val="24"/>
          <w:szCs w:val="24"/>
        </w:rPr>
        <w:t xml:space="preserve"> – an increase from the low levels experienced during last year’s lockdowns however, lower than the pre-</w:t>
      </w:r>
      <w:proofErr w:type="spellStart"/>
      <w:r w:rsidRPr="00766FE8">
        <w:rPr>
          <w:rFonts w:eastAsia="Times New Roman" w:cs="Times New Roman"/>
          <w:sz w:val="24"/>
          <w:szCs w:val="24"/>
        </w:rPr>
        <w:t>Covid</w:t>
      </w:r>
      <w:proofErr w:type="spellEnd"/>
      <w:r w:rsidRPr="00766FE8">
        <w:rPr>
          <w:rFonts w:eastAsia="Times New Roman" w:cs="Times New Roman"/>
          <w:sz w:val="24"/>
          <w:szCs w:val="24"/>
        </w:rPr>
        <w:t xml:space="preserve"> level of 10.1 days per </w:t>
      </w:r>
      <w:proofErr w:type="spellStart"/>
      <w:r w:rsidRPr="00766FE8">
        <w:rPr>
          <w:rFonts w:eastAsia="Times New Roman" w:cs="Times New Roman"/>
          <w:sz w:val="24"/>
          <w:szCs w:val="24"/>
        </w:rPr>
        <w:t>wte</w:t>
      </w:r>
      <w:proofErr w:type="spellEnd"/>
      <w:r w:rsidRPr="00766FE8">
        <w:rPr>
          <w:rFonts w:eastAsia="Times New Roman" w:cs="Times New Roman"/>
          <w:sz w:val="24"/>
          <w:szCs w:val="24"/>
        </w:rPr>
        <w:t xml:space="preserve"> in 2019-20.  </w:t>
      </w:r>
    </w:p>
    <w:p w:rsidR="00766FE8" w:rsidRPr="00766FE8" w:rsidRDefault="00E40BC2" w:rsidP="00766FE8">
      <w:pPr>
        <w:spacing w:after="120"/>
        <w:jc w:val="both"/>
        <w:rPr>
          <w:rFonts w:eastAsia="Times New Roman" w:cs="Times New Roman"/>
          <w:sz w:val="24"/>
          <w:szCs w:val="24"/>
        </w:rPr>
      </w:pPr>
      <w:r>
        <w:rPr>
          <w:rFonts w:eastAsia="Times New Roman" w:cs="Times New Roman"/>
          <w:sz w:val="24"/>
          <w:szCs w:val="24"/>
        </w:rPr>
        <w:t>Self-c</w:t>
      </w:r>
      <w:r w:rsidR="00766FE8" w:rsidRPr="00766FE8">
        <w:rPr>
          <w:rFonts w:eastAsia="Times New Roman" w:cs="Times New Roman"/>
          <w:sz w:val="24"/>
          <w:szCs w:val="24"/>
        </w:rPr>
        <w:t xml:space="preserve">ertified absence at 2.2 days per </w:t>
      </w:r>
      <w:proofErr w:type="spellStart"/>
      <w:r w:rsidR="00766FE8" w:rsidRPr="00766FE8">
        <w:rPr>
          <w:rFonts w:eastAsia="Times New Roman" w:cs="Times New Roman"/>
          <w:sz w:val="24"/>
          <w:szCs w:val="24"/>
        </w:rPr>
        <w:t>wte</w:t>
      </w:r>
      <w:proofErr w:type="spellEnd"/>
      <w:r w:rsidR="00766FE8" w:rsidRPr="00766FE8">
        <w:rPr>
          <w:rFonts w:eastAsia="Times New Roman" w:cs="Times New Roman"/>
          <w:sz w:val="24"/>
          <w:szCs w:val="24"/>
        </w:rPr>
        <w:t xml:space="preserve"> was below our target of 3.0 days per </w:t>
      </w:r>
      <w:proofErr w:type="spellStart"/>
      <w:r w:rsidR="00766FE8" w:rsidRPr="00766FE8">
        <w:rPr>
          <w:rFonts w:eastAsia="Times New Roman" w:cs="Times New Roman"/>
          <w:sz w:val="24"/>
          <w:szCs w:val="24"/>
        </w:rPr>
        <w:t>wte</w:t>
      </w:r>
      <w:proofErr w:type="spellEnd"/>
      <w:r w:rsidR="00766FE8" w:rsidRPr="00766FE8">
        <w:rPr>
          <w:rFonts w:eastAsia="Times New Roman" w:cs="Times New Roman"/>
          <w:sz w:val="24"/>
          <w:szCs w:val="24"/>
        </w:rPr>
        <w:t xml:space="preserve"> and again, although higher than last year, remains below pre-</w:t>
      </w:r>
      <w:proofErr w:type="spellStart"/>
      <w:r w:rsidR="00766FE8" w:rsidRPr="00766FE8">
        <w:rPr>
          <w:rFonts w:eastAsia="Times New Roman" w:cs="Times New Roman"/>
          <w:sz w:val="24"/>
          <w:szCs w:val="24"/>
        </w:rPr>
        <w:t>Covid</w:t>
      </w:r>
      <w:proofErr w:type="spellEnd"/>
      <w:r w:rsidR="00766FE8" w:rsidRPr="00766FE8">
        <w:rPr>
          <w:rFonts w:eastAsia="Times New Roman" w:cs="Times New Roman"/>
          <w:sz w:val="24"/>
          <w:szCs w:val="24"/>
        </w:rPr>
        <w:t xml:space="preserve"> levels.  </w:t>
      </w:r>
    </w:p>
    <w:p w:rsidR="00766FE8" w:rsidRPr="00766FE8" w:rsidRDefault="00766FE8" w:rsidP="00766FE8">
      <w:pPr>
        <w:spacing w:after="120"/>
        <w:jc w:val="both"/>
        <w:rPr>
          <w:rFonts w:eastAsia="Times New Roman" w:cs="Times New Roman"/>
          <w:sz w:val="24"/>
          <w:szCs w:val="24"/>
        </w:rPr>
      </w:pPr>
      <w:r w:rsidRPr="00766FE8">
        <w:rPr>
          <w:rFonts w:eastAsia="Times New Roman" w:cs="Times New Roman"/>
          <w:sz w:val="24"/>
          <w:szCs w:val="24"/>
        </w:rPr>
        <w:t xml:space="preserve">The increase in </w:t>
      </w:r>
      <w:r w:rsidR="00E40BC2">
        <w:rPr>
          <w:rFonts w:eastAsia="Times New Roman" w:cs="Times New Roman"/>
          <w:sz w:val="24"/>
          <w:szCs w:val="24"/>
        </w:rPr>
        <w:t>c</w:t>
      </w:r>
      <w:r w:rsidRPr="00766FE8">
        <w:rPr>
          <w:rFonts w:eastAsia="Times New Roman" w:cs="Times New Roman"/>
          <w:sz w:val="24"/>
          <w:szCs w:val="24"/>
        </w:rPr>
        <w:t xml:space="preserve">ertified absence to 5.3 days per </w:t>
      </w:r>
      <w:proofErr w:type="spellStart"/>
      <w:r w:rsidRPr="00766FE8">
        <w:rPr>
          <w:rFonts w:eastAsia="Times New Roman" w:cs="Times New Roman"/>
          <w:sz w:val="24"/>
          <w:szCs w:val="24"/>
        </w:rPr>
        <w:t>wte</w:t>
      </w:r>
      <w:proofErr w:type="spellEnd"/>
      <w:r w:rsidRPr="00766FE8">
        <w:rPr>
          <w:rFonts w:eastAsia="Times New Roman" w:cs="Times New Roman"/>
          <w:sz w:val="24"/>
          <w:szCs w:val="24"/>
        </w:rPr>
        <w:t xml:space="preserve"> (last year 3.8 days) was attributable to an increase in long-term illnesses over 40 days in length (13 instances).  </w:t>
      </w:r>
    </w:p>
    <w:p w:rsidR="00766FE8" w:rsidRPr="00766FE8" w:rsidRDefault="00766FE8" w:rsidP="00766FE8">
      <w:pPr>
        <w:spacing w:after="120"/>
        <w:jc w:val="both"/>
        <w:rPr>
          <w:rFonts w:eastAsia="Times New Roman" w:cs="Times New Roman"/>
          <w:sz w:val="24"/>
          <w:szCs w:val="24"/>
        </w:rPr>
      </w:pPr>
      <w:r w:rsidRPr="00766FE8">
        <w:rPr>
          <w:rFonts w:eastAsia="Times New Roman" w:cs="Times New Roman"/>
          <w:sz w:val="24"/>
          <w:szCs w:val="24"/>
        </w:rPr>
        <w:t xml:space="preserve">The reduction last year in absence overall was most likely due to the impact of Covid-19 preventative measures and working from home - with less opportunity for commonly spread illnesses impacting on staff as well as some staff perhaps feeling more able to work from home if feeling under the weather as opposed to coming into the office.  The initial ‘in it, together’ </w:t>
      </w:r>
      <w:proofErr w:type="spellStart"/>
      <w:r w:rsidRPr="00766FE8">
        <w:rPr>
          <w:rFonts w:eastAsia="Times New Roman" w:cs="Times New Roman"/>
          <w:sz w:val="24"/>
          <w:szCs w:val="24"/>
        </w:rPr>
        <w:t>Covid</w:t>
      </w:r>
      <w:proofErr w:type="spellEnd"/>
      <w:r w:rsidRPr="00766FE8">
        <w:rPr>
          <w:rFonts w:eastAsia="Times New Roman" w:cs="Times New Roman"/>
          <w:sz w:val="24"/>
          <w:szCs w:val="24"/>
        </w:rPr>
        <w:t xml:space="preserve"> effect appears to have worn off and as we return to the workplace absence levels are increasing again.  </w:t>
      </w:r>
    </w:p>
    <w:p w:rsidR="00D91494" w:rsidRDefault="00D91494" w:rsidP="00D91494">
      <w:pPr>
        <w:spacing w:after="120"/>
        <w:jc w:val="both"/>
        <w:rPr>
          <w:rFonts w:eastAsia="Times New Roman" w:cs="Times New Roman"/>
          <w:sz w:val="24"/>
          <w:szCs w:val="24"/>
          <w:highlight w:val="yellow"/>
        </w:rPr>
      </w:pPr>
    </w:p>
    <w:p w:rsidR="00120207" w:rsidRDefault="00120207" w:rsidP="00D91494">
      <w:pPr>
        <w:spacing w:after="120"/>
        <w:jc w:val="both"/>
        <w:rPr>
          <w:rFonts w:eastAsia="Times New Roman" w:cs="Times New Roman"/>
          <w:sz w:val="24"/>
          <w:szCs w:val="24"/>
          <w:highlight w:val="yellow"/>
        </w:rPr>
      </w:pPr>
    </w:p>
    <w:p w:rsidR="00120207" w:rsidRPr="00120207" w:rsidRDefault="00696025" w:rsidP="00D91494">
      <w:pPr>
        <w:spacing w:after="120"/>
        <w:jc w:val="both"/>
        <w:rPr>
          <w:rFonts w:eastAsia="Times New Roman" w:cs="Times New Roman"/>
          <w:b/>
          <w:sz w:val="24"/>
          <w:szCs w:val="24"/>
        </w:rPr>
      </w:pPr>
      <w:r>
        <w:rPr>
          <w:rFonts w:eastAsia="Times New Roman" w:cs="Times New Roman"/>
          <w:b/>
          <w:sz w:val="24"/>
          <w:szCs w:val="24"/>
        </w:rPr>
        <w:lastRenderedPageBreak/>
        <w:t>Covid-19 Leave</w:t>
      </w:r>
    </w:p>
    <w:p w:rsidR="006F55C0" w:rsidRDefault="006F55C0" w:rsidP="00D91494">
      <w:pPr>
        <w:spacing w:after="120"/>
        <w:jc w:val="both"/>
        <w:rPr>
          <w:rFonts w:eastAsia="Times New Roman" w:cs="Times New Roman"/>
          <w:sz w:val="24"/>
          <w:szCs w:val="24"/>
        </w:rPr>
      </w:pPr>
      <w:r w:rsidRPr="006F55C0">
        <w:rPr>
          <w:rFonts w:eastAsia="Times New Roman" w:cs="Times New Roman"/>
          <w:sz w:val="24"/>
          <w:szCs w:val="24"/>
        </w:rPr>
        <w:t xml:space="preserve">During the </w:t>
      </w:r>
      <w:r w:rsidR="001A2B24">
        <w:rPr>
          <w:rFonts w:eastAsia="Times New Roman" w:cs="Times New Roman"/>
          <w:sz w:val="24"/>
          <w:szCs w:val="24"/>
        </w:rPr>
        <w:t>Covid</w:t>
      </w:r>
      <w:r w:rsidRPr="006F55C0">
        <w:rPr>
          <w:rFonts w:eastAsia="Times New Roman" w:cs="Times New Roman"/>
          <w:sz w:val="24"/>
          <w:szCs w:val="24"/>
        </w:rPr>
        <w:t>-19 pandemic, our employees have been able to enter authorised pa</w:t>
      </w:r>
      <w:r w:rsidR="001A2B24">
        <w:rPr>
          <w:rFonts w:eastAsia="Times New Roman" w:cs="Times New Roman"/>
          <w:sz w:val="24"/>
          <w:szCs w:val="24"/>
        </w:rPr>
        <w:t>id leave for the following Covid</w:t>
      </w:r>
      <w:r w:rsidRPr="006F55C0">
        <w:rPr>
          <w:rFonts w:eastAsia="Times New Roman" w:cs="Times New Roman"/>
          <w:sz w:val="24"/>
          <w:szCs w:val="24"/>
        </w:rPr>
        <w:t>-19 reasons to hel</w:t>
      </w:r>
      <w:r>
        <w:rPr>
          <w:rFonts w:eastAsia="Times New Roman" w:cs="Times New Roman"/>
          <w:sz w:val="24"/>
          <w:szCs w:val="24"/>
        </w:rPr>
        <w:t>p support health and wellbeing:</w:t>
      </w:r>
    </w:p>
    <w:p w:rsidR="006F55C0" w:rsidRPr="006F55C0" w:rsidRDefault="006F55C0" w:rsidP="006F55C0">
      <w:pPr>
        <w:pStyle w:val="ListParagraph"/>
        <w:numPr>
          <w:ilvl w:val="0"/>
          <w:numId w:val="16"/>
        </w:numPr>
        <w:spacing w:after="120"/>
        <w:jc w:val="both"/>
        <w:rPr>
          <w:rFonts w:eastAsia="Times New Roman" w:cs="Times New Roman"/>
          <w:sz w:val="24"/>
          <w:szCs w:val="24"/>
        </w:rPr>
      </w:pPr>
      <w:proofErr w:type="spellStart"/>
      <w:r w:rsidRPr="006F55C0">
        <w:rPr>
          <w:rFonts w:eastAsia="Times New Roman" w:cs="Times New Roman"/>
          <w:sz w:val="24"/>
          <w:szCs w:val="24"/>
        </w:rPr>
        <w:t>Dependant</w:t>
      </w:r>
      <w:proofErr w:type="spellEnd"/>
      <w:r w:rsidRPr="006F55C0">
        <w:rPr>
          <w:rFonts w:eastAsia="Times New Roman" w:cs="Times New Roman"/>
          <w:sz w:val="24"/>
          <w:szCs w:val="24"/>
        </w:rPr>
        <w:t xml:space="preserve"> care </w:t>
      </w:r>
    </w:p>
    <w:p w:rsidR="006F55C0" w:rsidRPr="006F55C0" w:rsidRDefault="006F55C0" w:rsidP="006F55C0">
      <w:pPr>
        <w:pStyle w:val="ListParagraph"/>
        <w:numPr>
          <w:ilvl w:val="0"/>
          <w:numId w:val="16"/>
        </w:numPr>
        <w:spacing w:after="120"/>
        <w:jc w:val="both"/>
        <w:rPr>
          <w:rFonts w:eastAsia="Times New Roman" w:cs="Times New Roman"/>
          <w:sz w:val="24"/>
          <w:szCs w:val="24"/>
        </w:rPr>
      </w:pPr>
      <w:r w:rsidRPr="006F55C0">
        <w:rPr>
          <w:rFonts w:eastAsia="Times New Roman" w:cs="Times New Roman"/>
          <w:sz w:val="24"/>
          <w:szCs w:val="24"/>
        </w:rPr>
        <w:t>Self- isolation unable to work</w:t>
      </w:r>
    </w:p>
    <w:p w:rsidR="006F55C0" w:rsidRPr="006F55C0" w:rsidRDefault="006F55C0" w:rsidP="006F55C0">
      <w:pPr>
        <w:pStyle w:val="ListParagraph"/>
        <w:numPr>
          <w:ilvl w:val="0"/>
          <w:numId w:val="16"/>
        </w:numPr>
        <w:spacing w:after="120"/>
        <w:jc w:val="both"/>
        <w:rPr>
          <w:rFonts w:eastAsia="Times New Roman" w:cs="Times New Roman"/>
          <w:sz w:val="24"/>
          <w:szCs w:val="24"/>
        </w:rPr>
      </w:pPr>
      <w:r w:rsidRPr="006F55C0">
        <w:rPr>
          <w:rFonts w:eastAsia="Times New Roman" w:cs="Times New Roman"/>
          <w:sz w:val="24"/>
          <w:szCs w:val="24"/>
        </w:rPr>
        <w:t>Shielding unable to work</w:t>
      </w:r>
    </w:p>
    <w:p w:rsidR="006F55C0" w:rsidRPr="006F55C0" w:rsidRDefault="006F55C0" w:rsidP="006F55C0">
      <w:pPr>
        <w:pStyle w:val="ListParagraph"/>
        <w:numPr>
          <w:ilvl w:val="0"/>
          <w:numId w:val="16"/>
        </w:numPr>
        <w:spacing w:after="120"/>
        <w:jc w:val="both"/>
        <w:rPr>
          <w:rFonts w:eastAsia="Times New Roman" w:cs="Times New Roman"/>
          <w:sz w:val="24"/>
          <w:szCs w:val="24"/>
        </w:rPr>
      </w:pPr>
      <w:r>
        <w:rPr>
          <w:rFonts w:eastAsia="Times New Roman" w:cs="Times New Roman"/>
          <w:sz w:val="24"/>
          <w:szCs w:val="24"/>
        </w:rPr>
        <w:t>Covid</w:t>
      </w:r>
      <w:r w:rsidRPr="006F55C0">
        <w:rPr>
          <w:rFonts w:eastAsia="Times New Roman" w:cs="Times New Roman"/>
          <w:sz w:val="24"/>
          <w:szCs w:val="24"/>
        </w:rPr>
        <w:t>-19 sickness</w:t>
      </w:r>
    </w:p>
    <w:p w:rsidR="006F55C0" w:rsidRPr="006F55C0" w:rsidRDefault="006F55C0" w:rsidP="006F55C0">
      <w:pPr>
        <w:pStyle w:val="ListParagraph"/>
        <w:numPr>
          <w:ilvl w:val="0"/>
          <w:numId w:val="16"/>
        </w:numPr>
        <w:spacing w:after="120"/>
        <w:jc w:val="both"/>
        <w:rPr>
          <w:rFonts w:eastAsia="Times New Roman" w:cs="Times New Roman"/>
          <w:sz w:val="24"/>
          <w:szCs w:val="24"/>
        </w:rPr>
      </w:pPr>
      <w:r w:rsidRPr="006F55C0">
        <w:rPr>
          <w:rFonts w:eastAsia="Times New Roman" w:cs="Times New Roman"/>
          <w:sz w:val="24"/>
          <w:szCs w:val="24"/>
        </w:rPr>
        <w:t>Unable to work from home / no work</w:t>
      </w:r>
    </w:p>
    <w:p w:rsidR="006F55C0" w:rsidRPr="006F55C0" w:rsidRDefault="006F55C0" w:rsidP="006F55C0">
      <w:pPr>
        <w:pStyle w:val="ListParagraph"/>
        <w:numPr>
          <w:ilvl w:val="0"/>
          <w:numId w:val="16"/>
        </w:numPr>
        <w:spacing w:after="120"/>
        <w:jc w:val="both"/>
        <w:rPr>
          <w:rFonts w:eastAsia="Times New Roman" w:cs="Times New Roman"/>
          <w:sz w:val="24"/>
          <w:szCs w:val="24"/>
        </w:rPr>
      </w:pPr>
      <w:r w:rsidRPr="006F55C0">
        <w:rPr>
          <w:rFonts w:eastAsia="Times New Roman" w:cs="Times New Roman"/>
          <w:sz w:val="24"/>
          <w:szCs w:val="24"/>
        </w:rPr>
        <w:t>Cov</w:t>
      </w:r>
      <w:r>
        <w:rPr>
          <w:rFonts w:eastAsia="Times New Roman" w:cs="Times New Roman"/>
          <w:sz w:val="24"/>
          <w:szCs w:val="24"/>
        </w:rPr>
        <w:t>id-</w:t>
      </w:r>
      <w:r w:rsidRPr="006F55C0">
        <w:rPr>
          <w:rFonts w:eastAsia="Times New Roman" w:cs="Times New Roman"/>
          <w:sz w:val="24"/>
          <w:szCs w:val="24"/>
        </w:rPr>
        <w:t>19 Vaccination</w:t>
      </w:r>
    </w:p>
    <w:p w:rsidR="006F55C0" w:rsidRPr="006F55C0" w:rsidRDefault="006F55C0" w:rsidP="006F55C0">
      <w:pPr>
        <w:pStyle w:val="ListParagraph"/>
        <w:numPr>
          <w:ilvl w:val="0"/>
          <w:numId w:val="16"/>
        </w:numPr>
        <w:spacing w:after="120"/>
        <w:jc w:val="both"/>
        <w:rPr>
          <w:rFonts w:eastAsia="Times New Roman" w:cs="Times New Roman"/>
          <w:sz w:val="24"/>
          <w:szCs w:val="24"/>
        </w:rPr>
      </w:pPr>
      <w:r w:rsidRPr="006F55C0">
        <w:rPr>
          <w:rFonts w:eastAsia="Times New Roman" w:cs="Times New Roman"/>
          <w:sz w:val="24"/>
          <w:szCs w:val="24"/>
        </w:rPr>
        <w:t>Cov</w:t>
      </w:r>
      <w:r>
        <w:rPr>
          <w:rFonts w:eastAsia="Times New Roman" w:cs="Times New Roman"/>
          <w:sz w:val="24"/>
          <w:szCs w:val="24"/>
        </w:rPr>
        <w:t>id-</w:t>
      </w:r>
      <w:r w:rsidRPr="006F55C0">
        <w:rPr>
          <w:rFonts w:eastAsia="Times New Roman" w:cs="Times New Roman"/>
          <w:sz w:val="24"/>
          <w:szCs w:val="24"/>
        </w:rPr>
        <w:t xml:space="preserve">19 PCR testing </w:t>
      </w:r>
    </w:p>
    <w:p w:rsidR="001A2B24" w:rsidRDefault="006F55C0" w:rsidP="00D91494">
      <w:pPr>
        <w:pStyle w:val="ListParagraph"/>
        <w:numPr>
          <w:ilvl w:val="0"/>
          <w:numId w:val="16"/>
        </w:numPr>
        <w:spacing w:after="120"/>
        <w:jc w:val="both"/>
        <w:rPr>
          <w:rFonts w:eastAsia="Times New Roman" w:cs="Times New Roman"/>
          <w:sz w:val="24"/>
          <w:szCs w:val="24"/>
        </w:rPr>
      </w:pPr>
      <w:r w:rsidRPr="006F55C0">
        <w:rPr>
          <w:rFonts w:eastAsia="Times New Roman" w:cs="Times New Roman"/>
          <w:sz w:val="24"/>
          <w:szCs w:val="24"/>
        </w:rPr>
        <w:t>Cov</w:t>
      </w:r>
      <w:r>
        <w:rPr>
          <w:rFonts w:eastAsia="Times New Roman" w:cs="Times New Roman"/>
          <w:sz w:val="24"/>
          <w:szCs w:val="24"/>
        </w:rPr>
        <w:t>id-</w:t>
      </w:r>
      <w:r w:rsidRPr="006F55C0">
        <w:rPr>
          <w:rFonts w:eastAsia="Times New Roman" w:cs="Times New Roman"/>
          <w:sz w:val="24"/>
          <w:szCs w:val="24"/>
        </w:rPr>
        <w:t>19 Post vaccination sickness</w:t>
      </w:r>
    </w:p>
    <w:p w:rsidR="001A2B24" w:rsidRDefault="001A2B24" w:rsidP="001A2B24">
      <w:pPr>
        <w:spacing w:before="240" w:after="120"/>
        <w:jc w:val="both"/>
        <w:rPr>
          <w:rFonts w:eastAsia="Times New Roman" w:cs="Times New Roman"/>
          <w:sz w:val="24"/>
          <w:szCs w:val="24"/>
        </w:rPr>
      </w:pPr>
      <w:r>
        <w:rPr>
          <w:rFonts w:eastAsia="Times New Roman" w:cs="Times New Roman"/>
          <w:sz w:val="24"/>
          <w:szCs w:val="24"/>
        </w:rPr>
        <w:t xml:space="preserve">In total, </w:t>
      </w:r>
      <w:r w:rsidRPr="001A2B24">
        <w:rPr>
          <w:rFonts w:eastAsia="Times New Roman" w:cs="Times New Roman"/>
          <w:sz w:val="24"/>
          <w:szCs w:val="24"/>
        </w:rPr>
        <w:t>3.</w:t>
      </w:r>
      <w:r>
        <w:rPr>
          <w:rFonts w:eastAsia="Times New Roman" w:cs="Times New Roman"/>
          <w:sz w:val="24"/>
          <w:szCs w:val="24"/>
        </w:rPr>
        <w:t>1</w:t>
      </w:r>
      <w:r w:rsidRPr="001A2B24">
        <w:rPr>
          <w:rFonts w:eastAsia="Times New Roman" w:cs="Times New Roman"/>
          <w:sz w:val="24"/>
          <w:szCs w:val="24"/>
        </w:rPr>
        <w:t xml:space="preserve"> </w:t>
      </w:r>
      <w:r>
        <w:rPr>
          <w:rFonts w:eastAsia="Times New Roman" w:cs="Times New Roman"/>
          <w:sz w:val="24"/>
          <w:szCs w:val="24"/>
        </w:rPr>
        <w:t xml:space="preserve">authorised paid leave </w:t>
      </w:r>
      <w:r w:rsidRPr="001A2B24">
        <w:rPr>
          <w:rFonts w:eastAsia="Times New Roman" w:cs="Times New Roman"/>
          <w:sz w:val="24"/>
          <w:szCs w:val="24"/>
        </w:rPr>
        <w:t xml:space="preserve">days per WTE </w:t>
      </w:r>
      <w:r>
        <w:rPr>
          <w:rFonts w:eastAsia="Times New Roman" w:cs="Times New Roman"/>
          <w:sz w:val="24"/>
          <w:szCs w:val="24"/>
        </w:rPr>
        <w:t>were lost due to all</w:t>
      </w:r>
      <w:r w:rsidRPr="001A2B24">
        <w:rPr>
          <w:rFonts w:eastAsia="Times New Roman" w:cs="Times New Roman"/>
          <w:sz w:val="24"/>
          <w:szCs w:val="24"/>
        </w:rPr>
        <w:t xml:space="preserve"> Co</w:t>
      </w:r>
      <w:r>
        <w:rPr>
          <w:rFonts w:eastAsia="Times New Roman" w:cs="Times New Roman"/>
          <w:sz w:val="24"/>
          <w:szCs w:val="24"/>
        </w:rPr>
        <w:t>vid-19 reasons</w:t>
      </w:r>
      <w:r w:rsidRPr="001A2B24">
        <w:rPr>
          <w:rFonts w:eastAsia="Times New Roman" w:cs="Times New Roman"/>
          <w:sz w:val="24"/>
          <w:szCs w:val="24"/>
        </w:rPr>
        <w:t xml:space="preserve"> (5.4 days last year), the majority </w:t>
      </w:r>
      <w:r>
        <w:rPr>
          <w:rFonts w:eastAsia="Times New Roman" w:cs="Times New Roman"/>
          <w:sz w:val="24"/>
          <w:szCs w:val="24"/>
        </w:rPr>
        <w:t>(</w:t>
      </w:r>
      <w:r w:rsidRPr="001A2B24">
        <w:rPr>
          <w:rFonts w:eastAsia="Times New Roman" w:cs="Times New Roman"/>
          <w:sz w:val="24"/>
          <w:szCs w:val="24"/>
        </w:rPr>
        <w:t>60%</w:t>
      </w:r>
      <w:r>
        <w:rPr>
          <w:rFonts w:eastAsia="Times New Roman" w:cs="Times New Roman"/>
          <w:sz w:val="24"/>
          <w:szCs w:val="24"/>
        </w:rPr>
        <w:t>)</w:t>
      </w:r>
      <w:r w:rsidRPr="001A2B24">
        <w:rPr>
          <w:rFonts w:eastAsia="Times New Roman" w:cs="Times New Roman"/>
          <w:sz w:val="24"/>
          <w:szCs w:val="24"/>
        </w:rPr>
        <w:t xml:space="preserve"> due to being unable to work from home (81%</w:t>
      </w:r>
      <w:r>
        <w:rPr>
          <w:rFonts w:eastAsia="Times New Roman" w:cs="Times New Roman"/>
          <w:sz w:val="24"/>
          <w:szCs w:val="24"/>
        </w:rPr>
        <w:t xml:space="preserve"> last year</w:t>
      </w:r>
      <w:r w:rsidRPr="001A2B24">
        <w:rPr>
          <w:rFonts w:eastAsia="Times New Roman" w:cs="Times New Roman"/>
          <w:sz w:val="24"/>
          <w:szCs w:val="24"/>
        </w:rPr>
        <w:t xml:space="preserve">) followed by </w:t>
      </w:r>
      <w:r>
        <w:rPr>
          <w:rFonts w:eastAsia="Times New Roman" w:cs="Times New Roman"/>
          <w:sz w:val="24"/>
          <w:szCs w:val="24"/>
        </w:rPr>
        <w:t>Covid-19 sickness 32</w:t>
      </w:r>
      <w:r w:rsidRPr="001A2B24">
        <w:rPr>
          <w:rFonts w:eastAsia="Times New Roman" w:cs="Times New Roman"/>
          <w:sz w:val="24"/>
          <w:szCs w:val="24"/>
        </w:rPr>
        <w:t>%</w:t>
      </w:r>
      <w:r>
        <w:rPr>
          <w:rFonts w:eastAsia="Times New Roman" w:cs="Times New Roman"/>
          <w:sz w:val="24"/>
          <w:szCs w:val="24"/>
        </w:rPr>
        <w:t xml:space="preserve">.  The remaining 8% is split in small quantities across </w:t>
      </w:r>
      <w:r w:rsidRPr="001A2B24">
        <w:rPr>
          <w:rFonts w:eastAsia="Times New Roman" w:cs="Times New Roman"/>
          <w:sz w:val="24"/>
          <w:szCs w:val="24"/>
        </w:rPr>
        <w:t>all other c</w:t>
      </w:r>
      <w:r>
        <w:rPr>
          <w:rFonts w:eastAsia="Times New Roman" w:cs="Times New Roman"/>
          <w:sz w:val="24"/>
          <w:szCs w:val="24"/>
        </w:rPr>
        <w:t xml:space="preserve">ategories.  </w:t>
      </w:r>
    </w:p>
    <w:p w:rsidR="001A2B24" w:rsidRDefault="001A2B24" w:rsidP="001A2B24">
      <w:pPr>
        <w:spacing w:before="240" w:after="120"/>
        <w:jc w:val="both"/>
        <w:rPr>
          <w:rFonts w:eastAsia="Times New Roman" w:cs="Times New Roman"/>
          <w:sz w:val="24"/>
          <w:szCs w:val="24"/>
        </w:rPr>
      </w:pPr>
      <w:r w:rsidRPr="001A2B24">
        <w:rPr>
          <w:rFonts w:eastAsia="Times New Roman" w:cs="Times New Roman"/>
          <w:sz w:val="24"/>
          <w:szCs w:val="24"/>
        </w:rPr>
        <w:t xml:space="preserve">As might be expected, the majority of paid leave on the basis of being unable to work from home has related to roles dependent on access to workplaces – such as mailroom and facilities and our service based in Glasgow Sheriff Court, all of whom have now returned to the workplace. </w:t>
      </w:r>
    </w:p>
    <w:p w:rsidR="001A2B24" w:rsidRDefault="001A2B24" w:rsidP="001A2B24">
      <w:pPr>
        <w:spacing w:before="240" w:after="120"/>
        <w:jc w:val="both"/>
        <w:rPr>
          <w:rFonts w:eastAsia="Times New Roman" w:cs="Times New Roman"/>
          <w:sz w:val="24"/>
          <w:szCs w:val="24"/>
        </w:rPr>
      </w:pPr>
      <w:r w:rsidRPr="001A2B24">
        <w:rPr>
          <w:rFonts w:eastAsia="Times New Roman" w:cs="Times New Roman"/>
          <w:sz w:val="24"/>
          <w:szCs w:val="24"/>
        </w:rPr>
        <w:t xml:space="preserve">We noticed </w:t>
      </w:r>
      <w:r w:rsidR="001468F3">
        <w:rPr>
          <w:rFonts w:eastAsia="Times New Roman" w:cs="Times New Roman"/>
          <w:sz w:val="24"/>
          <w:szCs w:val="24"/>
        </w:rPr>
        <w:t xml:space="preserve">an </w:t>
      </w:r>
      <w:r w:rsidRPr="001A2B24">
        <w:rPr>
          <w:rFonts w:eastAsia="Times New Roman" w:cs="Times New Roman"/>
          <w:sz w:val="24"/>
          <w:szCs w:val="24"/>
        </w:rPr>
        <w:t xml:space="preserve">increase in Covid-19 sickness in the latter half of the year presumably due to the increased transmissibility </w:t>
      </w:r>
      <w:r w:rsidR="00D475DC">
        <w:rPr>
          <w:rFonts w:eastAsia="Times New Roman" w:cs="Times New Roman"/>
          <w:sz w:val="24"/>
          <w:szCs w:val="24"/>
        </w:rPr>
        <w:t xml:space="preserve">of the Delta and </w:t>
      </w:r>
      <w:r w:rsidRPr="001A2B24">
        <w:rPr>
          <w:rFonts w:eastAsia="Times New Roman" w:cs="Times New Roman"/>
          <w:sz w:val="24"/>
          <w:szCs w:val="24"/>
        </w:rPr>
        <w:t>Omicron variants</w:t>
      </w:r>
      <w:r w:rsidR="00D475DC">
        <w:rPr>
          <w:rFonts w:eastAsia="Times New Roman" w:cs="Times New Roman"/>
          <w:sz w:val="24"/>
          <w:szCs w:val="24"/>
        </w:rPr>
        <w:t>.</w:t>
      </w:r>
    </w:p>
    <w:p w:rsidR="00022266" w:rsidRPr="00022266" w:rsidRDefault="00022266" w:rsidP="00022266">
      <w:pPr>
        <w:spacing w:before="240" w:after="120"/>
        <w:jc w:val="both"/>
        <w:rPr>
          <w:rFonts w:eastAsia="Times New Roman" w:cs="Times New Roman"/>
          <w:sz w:val="24"/>
          <w:szCs w:val="24"/>
        </w:rPr>
      </w:pPr>
      <w:r w:rsidRPr="00022266">
        <w:rPr>
          <w:rFonts w:eastAsia="Times New Roman" w:cs="Times New Roman"/>
          <w:sz w:val="24"/>
          <w:szCs w:val="24"/>
        </w:rPr>
        <w:t xml:space="preserve">As external comparison there is the following: </w:t>
      </w:r>
    </w:p>
    <w:p w:rsidR="00022266" w:rsidRPr="00022266" w:rsidRDefault="00022266" w:rsidP="00022266">
      <w:pPr>
        <w:numPr>
          <w:ilvl w:val="0"/>
          <w:numId w:val="13"/>
        </w:numPr>
        <w:spacing w:before="240" w:after="120"/>
        <w:jc w:val="both"/>
        <w:rPr>
          <w:rFonts w:eastAsia="Times New Roman" w:cs="Times New Roman"/>
          <w:sz w:val="24"/>
          <w:szCs w:val="24"/>
        </w:rPr>
      </w:pPr>
      <w:r w:rsidRPr="00022266">
        <w:rPr>
          <w:rFonts w:eastAsia="Times New Roman" w:cs="Times New Roman"/>
          <w:sz w:val="24"/>
          <w:szCs w:val="24"/>
        </w:rPr>
        <w:t>The closest data currently available online, Scottish Government’s, shows the latest cumulative quarterly figures for the rolling 12 month period up to 31 December 2021.</w:t>
      </w:r>
      <w:r w:rsidRPr="00022266">
        <w:rPr>
          <w:rFonts w:eastAsia="Times New Roman" w:cs="Times New Roman"/>
          <w:bCs/>
          <w:sz w:val="24"/>
          <w:szCs w:val="24"/>
        </w:rPr>
        <w:t xml:space="preserve"> 6.5</w:t>
      </w:r>
      <w:r w:rsidRPr="00022266">
        <w:rPr>
          <w:rFonts w:eastAsia="Times New Roman" w:cs="Times New Roman"/>
          <w:sz w:val="24"/>
          <w:szCs w:val="24"/>
        </w:rPr>
        <w:t xml:space="preserve"> days (2.9%) average working days lost </w:t>
      </w:r>
      <w:r w:rsidRPr="00022266">
        <w:rPr>
          <w:rFonts w:eastAsia="Times New Roman" w:cs="Times New Roman"/>
          <w:bCs/>
          <w:sz w:val="24"/>
          <w:szCs w:val="24"/>
        </w:rPr>
        <w:t xml:space="preserve">due to sickness (excluding Covid-19 sickness) per staff year. </w:t>
      </w:r>
      <w:r w:rsidRPr="00022266">
        <w:rPr>
          <w:rFonts w:eastAsia="Times New Roman" w:cs="Times New Roman"/>
          <w:sz w:val="24"/>
          <w:szCs w:val="24"/>
        </w:rPr>
        <w:t xml:space="preserve">Expressed as a percentage for the same period, our 7.5 days per </w:t>
      </w:r>
      <w:proofErr w:type="spellStart"/>
      <w:r w:rsidRPr="00022266">
        <w:rPr>
          <w:rFonts w:eastAsia="Times New Roman" w:cs="Times New Roman"/>
          <w:sz w:val="24"/>
          <w:szCs w:val="24"/>
        </w:rPr>
        <w:t>wte</w:t>
      </w:r>
      <w:proofErr w:type="spellEnd"/>
      <w:r w:rsidRPr="00022266">
        <w:rPr>
          <w:rFonts w:eastAsia="Times New Roman" w:cs="Times New Roman"/>
          <w:sz w:val="24"/>
          <w:szCs w:val="24"/>
        </w:rPr>
        <w:t xml:space="preserve"> would be </w:t>
      </w:r>
      <w:r w:rsidRPr="00022266">
        <w:rPr>
          <w:rFonts w:eastAsia="Times New Roman" w:cs="Times New Roman"/>
          <w:b/>
          <w:sz w:val="24"/>
          <w:szCs w:val="24"/>
        </w:rPr>
        <w:t xml:space="preserve">3.0%. </w:t>
      </w:r>
      <w:r w:rsidRPr="00022266">
        <w:rPr>
          <w:rFonts w:eastAsia="Times New Roman" w:cs="Times New Roman"/>
          <w:sz w:val="24"/>
          <w:szCs w:val="24"/>
        </w:rPr>
        <w:t xml:space="preserve"> SLAB’s absence levels, therefore, appear to be around the same as those of Scottish Government’s absence levels. </w:t>
      </w:r>
    </w:p>
    <w:p w:rsidR="00022266" w:rsidRDefault="00022266" w:rsidP="00022266">
      <w:pPr>
        <w:spacing w:before="240" w:after="120"/>
        <w:jc w:val="both"/>
        <w:rPr>
          <w:rFonts w:eastAsia="Times New Roman" w:cs="Times New Roman"/>
          <w:sz w:val="24"/>
          <w:szCs w:val="24"/>
        </w:rPr>
      </w:pPr>
      <w:r w:rsidRPr="00022266">
        <w:rPr>
          <w:rFonts w:eastAsia="Times New Roman" w:cs="Times New Roman"/>
          <w:sz w:val="24"/>
          <w:szCs w:val="24"/>
        </w:rPr>
        <w:t xml:space="preserve">We continue to take </w:t>
      </w:r>
      <w:r w:rsidRPr="00022266">
        <w:rPr>
          <w:rFonts w:eastAsia="Times New Roman" w:cs="Times New Roman"/>
          <w:bCs/>
          <w:sz w:val="24"/>
          <w:szCs w:val="24"/>
        </w:rPr>
        <w:t xml:space="preserve">a proactive holistic approach </w:t>
      </w:r>
      <w:r w:rsidRPr="00022266">
        <w:rPr>
          <w:rFonts w:eastAsia="Times New Roman" w:cs="Times New Roman"/>
          <w:sz w:val="24"/>
          <w:szCs w:val="24"/>
        </w:rPr>
        <w:t>to managing absence and supporting our employees’ health and well-being, particularly du</w:t>
      </w:r>
      <w:r>
        <w:rPr>
          <w:rFonts w:eastAsia="Times New Roman" w:cs="Times New Roman"/>
          <w:sz w:val="24"/>
          <w:szCs w:val="24"/>
        </w:rPr>
        <w:t>ring the challenges of the Covid</w:t>
      </w:r>
      <w:r w:rsidRPr="00022266">
        <w:rPr>
          <w:rFonts w:eastAsia="Times New Roman" w:cs="Times New Roman"/>
          <w:sz w:val="24"/>
          <w:szCs w:val="24"/>
        </w:rPr>
        <w:t xml:space="preserve">-19 pandemic. </w:t>
      </w:r>
    </w:p>
    <w:p w:rsidR="00022266" w:rsidRDefault="00022266" w:rsidP="00022266">
      <w:pPr>
        <w:spacing w:before="240" w:after="120"/>
        <w:jc w:val="both"/>
        <w:rPr>
          <w:rFonts w:eastAsia="Times New Roman" w:cs="Times New Roman"/>
          <w:sz w:val="24"/>
          <w:szCs w:val="24"/>
        </w:rPr>
      </w:pPr>
      <w:r w:rsidRPr="00022266">
        <w:rPr>
          <w:rFonts w:eastAsia="Times New Roman" w:cs="Times New Roman"/>
          <w:sz w:val="24"/>
          <w:szCs w:val="24"/>
        </w:rPr>
        <w:t>We have regular Wellbeing posts</w:t>
      </w:r>
      <w:r w:rsidRPr="00022266">
        <w:rPr>
          <w:rFonts w:eastAsia="Times New Roman" w:cs="Times New Roman"/>
          <w:bCs/>
          <w:sz w:val="24"/>
          <w:szCs w:val="24"/>
        </w:rPr>
        <w:t xml:space="preserve"> on a variety of topics and encourage staff to make more use of our employee assistance and occupational health support services. </w:t>
      </w:r>
      <w:r w:rsidRPr="00022266">
        <w:rPr>
          <w:rFonts w:eastAsia="Times New Roman" w:cs="Times New Roman"/>
          <w:sz w:val="24"/>
          <w:szCs w:val="24"/>
        </w:rPr>
        <w:t xml:space="preserve">We have promoted awareness across our workforce particularly about: mental health, having supportive wellbeing conversations, stress and work-life balance, but also financial and physical well-being.  </w:t>
      </w:r>
    </w:p>
    <w:p w:rsidR="00022266" w:rsidRPr="00022266" w:rsidRDefault="00022266" w:rsidP="00022266">
      <w:pPr>
        <w:spacing w:before="240" w:after="120"/>
        <w:jc w:val="both"/>
        <w:rPr>
          <w:rFonts w:eastAsia="Times New Roman" w:cs="Times New Roman"/>
          <w:sz w:val="24"/>
          <w:szCs w:val="24"/>
        </w:rPr>
      </w:pPr>
      <w:r w:rsidRPr="00022266">
        <w:rPr>
          <w:rFonts w:eastAsia="Times New Roman" w:cs="Times New Roman"/>
          <w:bCs/>
          <w:sz w:val="24"/>
          <w:szCs w:val="24"/>
        </w:rPr>
        <w:t xml:space="preserve">Results from a recent staff survey showed staff felt well informed and supported in terms of their wellbeing </w:t>
      </w:r>
      <w:r w:rsidRPr="00022266">
        <w:rPr>
          <w:rFonts w:eastAsia="Times New Roman" w:cs="Times New Roman"/>
          <w:sz w:val="24"/>
          <w:szCs w:val="24"/>
        </w:rPr>
        <w:t>with 96% saying they knew where to raise concerns in relation to wellbeing.</w:t>
      </w:r>
    </w:p>
    <w:p w:rsidR="00022266" w:rsidRPr="001A2B24" w:rsidRDefault="00022266" w:rsidP="001A2B24">
      <w:pPr>
        <w:spacing w:before="240" w:after="120"/>
        <w:jc w:val="both"/>
        <w:rPr>
          <w:rFonts w:eastAsia="Times New Roman" w:cs="Times New Roman"/>
          <w:sz w:val="24"/>
          <w:szCs w:val="24"/>
        </w:rPr>
      </w:pPr>
    </w:p>
    <w:p w:rsidR="00A8323F" w:rsidRPr="00D876E3" w:rsidRDefault="00B267F3" w:rsidP="002216E5">
      <w:pPr>
        <w:keepNext/>
        <w:numPr>
          <w:ilvl w:val="1"/>
          <w:numId w:val="0"/>
        </w:numPr>
        <w:tabs>
          <w:tab w:val="left" w:pos="0"/>
        </w:tabs>
        <w:spacing w:after="120"/>
        <w:outlineLvl w:val="1"/>
        <w:rPr>
          <w:rFonts w:eastAsia="Times New Roman" w:cs="Arial"/>
          <w:b/>
          <w:bCs/>
          <w:iCs/>
          <w:noProof/>
          <w:snapToGrid w:val="0"/>
          <w:sz w:val="24"/>
          <w:szCs w:val="24"/>
          <w:highlight w:val="yellow"/>
          <w:lang w:val="en-US"/>
        </w:rPr>
      </w:pPr>
      <w:r>
        <w:rPr>
          <w:rFonts w:eastAsia="Times New Roman" w:cs="Arial"/>
          <w:b/>
          <w:bCs/>
          <w:iCs/>
          <w:noProof/>
          <w:snapToGrid w:val="0"/>
          <w:sz w:val="24"/>
          <w:szCs w:val="24"/>
          <w:lang w:val="en-US"/>
        </w:rPr>
        <w:lastRenderedPageBreak/>
        <w:t>6</w:t>
      </w:r>
      <w:r w:rsidR="00A8323F" w:rsidRPr="00022266">
        <w:rPr>
          <w:rFonts w:eastAsia="Times New Roman" w:cs="Arial"/>
          <w:b/>
          <w:bCs/>
          <w:iCs/>
          <w:noProof/>
          <w:snapToGrid w:val="0"/>
          <w:sz w:val="24"/>
          <w:szCs w:val="24"/>
          <w:lang w:val="en-US"/>
        </w:rPr>
        <w:t xml:space="preserve">. Leavers </w:t>
      </w:r>
    </w:p>
    <w:p w:rsidR="00022266" w:rsidRDefault="00022266" w:rsidP="00022266">
      <w:pPr>
        <w:jc w:val="both"/>
        <w:rPr>
          <w:sz w:val="24"/>
          <w:szCs w:val="24"/>
        </w:rPr>
      </w:pPr>
      <w:r w:rsidRPr="00022266">
        <w:rPr>
          <w:sz w:val="24"/>
          <w:szCs w:val="24"/>
        </w:rPr>
        <w:t xml:space="preserve">The total number of leavers, employed between 1 April 2021 and 31 March 2022 was 24 (6.9% of the average total number of staff), up from last year’s figure of 17 (4.9% of average number of staff) but less than the previous year at 33 (9.5% of average number of staff). </w:t>
      </w:r>
      <w:r>
        <w:rPr>
          <w:sz w:val="24"/>
          <w:szCs w:val="24"/>
        </w:rPr>
        <w:t xml:space="preserve"> </w:t>
      </w:r>
    </w:p>
    <w:p w:rsidR="00022266" w:rsidRDefault="00022266" w:rsidP="00022266">
      <w:pPr>
        <w:spacing w:before="240"/>
        <w:jc w:val="both"/>
        <w:rPr>
          <w:sz w:val="24"/>
          <w:szCs w:val="24"/>
        </w:rPr>
      </w:pPr>
      <w:r w:rsidRPr="00022266">
        <w:rPr>
          <w:sz w:val="24"/>
          <w:szCs w:val="24"/>
        </w:rPr>
        <w:t>The breakdown of leavers is</w:t>
      </w:r>
      <w:r>
        <w:rPr>
          <w:sz w:val="24"/>
          <w:szCs w:val="24"/>
        </w:rPr>
        <w:t>:</w:t>
      </w:r>
    </w:p>
    <w:p w:rsidR="00022266" w:rsidRDefault="00022266" w:rsidP="00022266">
      <w:pPr>
        <w:pStyle w:val="ListParagraph"/>
        <w:numPr>
          <w:ilvl w:val="0"/>
          <w:numId w:val="13"/>
        </w:numPr>
        <w:spacing w:before="240"/>
        <w:jc w:val="both"/>
        <w:rPr>
          <w:sz w:val="24"/>
          <w:szCs w:val="24"/>
        </w:rPr>
      </w:pPr>
      <w:r>
        <w:rPr>
          <w:sz w:val="24"/>
          <w:szCs w:val="24"/>
        </w:rPr>
        <w:t xml:space="preserve">18 </w:t>
      </w:r>
      <w:r w:rsidR="001468F3">
        <w:rPr>
          <w:sz w:val="24"/>
          <w:szCs w:val="24"/>
        </w:rPr>
        <w:t xml:space="preserve">central/administration </w:t>
      </w:r>
      <w:r>
        <w:rPr>
          <w:sz w:val="24"/>
          <w:szCs w:val="24"/>
        </w:rPr>
        <w:t>leavers</w:t>
      </w:r>
    </w:p>
    <w:p w:rsidR="00022266" w:rsidRPr="00022266" w:rsidRDefault="00022266" w:rsidP="00022266">
      <w:pPr>
        <w:pStyle w:val="ListParagraph"/>
        <w:numPr>
          <w:ilvl w:val="0"/>
          <w:numId w:val="13"/>
        </w:numPr>
        <w:spacing w:before="240"/>
        <w:jc w:val="both"/>
        <w:rPr>
          <w:sz w:val="24"/>
          <w:szCs w:val="24"/>
        </w:rPr>
      </w:pPr>
      <w:r w:rsidRPr="00022266">
        <w:rPr>
          <w:sz w:val="24"/>
          <w:szCs w:val="24"/>
        </w:rPr>
        <w:t>6 PDSO leavers (5 of whom were Solicitors).</w:t>
      </w:r>
    </w:p>
    <w:p w:rsidR="00022266" w:rsidRPr="00022266" w:rsidRDefault="00022266" w:rsidP="00022266">
      <w:pPr>
        <w:jc w:val="both"/>
        <w:rPr>
          <w:sz w:val="24"/>
          <w:szCs w:val="24"/>
        </w:rPr>
      </w:pPr>
    </w:p>
    <w:p w:rsidR="00022266" w:rsidRPr="00022266" w:rsidRDefault="00022266" w:rsidP="00022266">
      <w:pPr>
        <w:jc w:val="both"/>
        <w:rPr>
          <w:sz w:val="24"/>
          <w:szCs w:val="24"/>
          <w:lang w:val="en-US"/>
        </w:rPr>
      </w:pPr>
      <w:r w:rsidRPr="00022266">
        <w:rPr>
          <w:sz w:val="24"/>
          <w:szCs w:val="24"/>
          <w:lang w:val="en-US"/>
        </w:rPr>
        <w:t xml:space="preserve">All leavers left voluntarily, with </w:t>
      </w:r>
      <w:r w:rsidR="005944A1">
        <w:rPr>
          <w:sz w:val="24"/>
          <w:szCs w:val="24"/>
          <w:lang w:val="en-US"/>
        </w:rPr>
        <w:t>3</w:t>
      </w:r>
      <w:r w:rsidRPr="00022266">
        <w:rPr>
          <w:sz w:val="24"/>
          <w:szCs w:val="24"/>
          <w:lang w:val="en-US"/>
        </w:rPr>
        <w:t xml:space="preserve"> leaving within the first six months of employment during the probationary period. </w:t>
      </w:r>
    </w:p>
    <w:p w:rsidR="00022266" w:rsidRPr="00022266" w:rsidRDefault="00022266" w:rsidP="00022266">
      <w:pPr>
        <w:jc w:val="both"/>
        <w:rPr>
          <w:sz w:val="24"/>
          <w:szCs w:val="24"/>
          <w:lang w:val="en-US"/>
        </w:rPr>
      </w:pPr>
    </w:p>
    <w:p w:rsidR="00022266" w:rsidRPr="00022266" w:rsidRDefault="00022266" w:rsidP="00022266">
      <w:pPr>
        <w:jc w:val="both"/>
        <w:rPr>
          <w:sz w:val="24"/>
          <w:szCs w:val="24"/>
          <w:lang w:val="en-US"/>
        </w:rPr>
      </w:pPr>
      <w:r w:rsidRPr="00022266">
        <w:rPr>
          <w:sz w:val="24"/>
          <w:szCs w:val="24"/>
          <w:lang w:val="en-US"/>
        </w:rPr>
        <w:t>The number of leavers also continues to include a higher proportion of</w:t>
      </w:r>
      <w:r>
        <w:rPr>
          <w:sz w:val="24"/>
          <w:szCs w:val="24"/>
          <w:lang w:val="en-US"/>
        </w:rPr>
        <w:t xml:space="preserve"> retirements,</w:t>
      </w:r>
      <w:r w:rsidRPr="00022266">
        <w:rPr>
          <w:sz w:val="24"/>
          <w:szCs w:val="24"/>
          <w:lang w:val="en-US"/>
        </w:rPr>
        <w:t xml:space="preserve"> </w:t>
      </w:r>
      <w:r>
        <w:rPr>
          <w:sz w:val="24"/>
          <w:szCs w:val="24"/>
          <w:lang w:val="en-US"/>
        </w:rPr>
        <w:t>7</w:t>
      </w:r>
      <w:r w:rsidRPr="00022266">
        <w:rPr>
          <w:sz w:val="24"/>
          <w:szCs w:val="24"/>
          <w:lang w:val="en-US"/>
        </w:rPr>
        <w:t xml:space="preserve"> (29%) were</w:t>
      </w:r>
      <w:r>
        <w:rPr>
          <w:sz w:val="24"/>
          <w:szCs w:val="24"/>
          <w:lang w:val="en-US"/>
        </w:rPr>
        <w:t xml:space="preserve"> retirements </w:t>
      </w:r>
      <w:r w:rsidRPr="00022266">
        <w:rPr>
          <w:sz w:val="24"/>
          <w:szCs w:val="24"/>
          <w:lang w:val="en-US"/>
        </w:rPr>
        <w:t>compared with 8 (47%)</w:t>
      </w:r>
      <w:r>
        <w:rPr>
          <w:sz w:val="24"/>
          <w:szCs w:val="24"/>
          <w:lang w:val="en-US"/>
        </w:rPr>
        <w:t xml:space="preserve"> last year</w:t>
      </w:r>
      <w:r w:rsidRPr="00022266">
        <w:rPr>
          <w:sz w:val="24"/>
          <w:szCs w:val="24"/>
          <w:lang w:val="en-US"/>
        </w:rPr>
        <w:t xml:space="preserve"> and 11 (34%) the previous year.  We expect the number of retirements to increase again in 2022-23 as by 30 April 2022 we have already reached last year’s number in intimations of retirements.  </w:t>
      </w:r>
    </w:p>
    <w:p w:rsidR="00022266" w:rsidRPr="00022266" w:rsidRDefault="00022266" w:rsidP="00022266">
      <w:pPr>
        <w:jc w:val="both"/>
        <w:rPr>
          <w:sz w:val="24"/>
          <w:szCs w:val="24"/>
          <w:lang w:val="en-US"/>
        </w:rPr>
      </w:pPr>
    </w:p>
    <w:p w:rsidR="00022266" w:rsidRPr="00022266" w:rsidRDefault="00022266" w:rsidP="00022266">
      <w:pPr>
        <w:jc w:val="both"/>
        <w:rPr>
          <w:sz w:val="24"/>
          <w:szCs w:val="24"/>
          <w:lang w:val="en-US"/>
        </w:rPr>
      </w:pPr>
      <w:r w:rsidRPr="00022266">
        <w:rPr>
          <w:sz w:val="24"/>
          <w:szCs w:val="24"/>
          <w:lang w:val="en-US"/>
        </w:rPr>
        <w:t xml:space="preserve">During the uncertainty of </w:t>
      </w:r>
      <w:r w:rsidR="00D50CAA">
        <w:rPr>
          <w:sz w:val="24"/>
          <w:szCs w:val="24"/>
          <w:lang w:val="en-US"/>
        </w:rPr>
        <w:t>the Covid-19 pandemic</w:t>
      </w:r>
      <w:r w:rsidRPr="00022266">
        <w:rPr>
          <w:sz w:val="24"/>
          <w:szCs w:val="24"/>
          <w:lang w:val="en-US"/>
        </w:rPr>
        <w:t xml:space="preserve"> individuals benefitted from job security with SLAB resignation levels lower although retirements increased. </w:t>
      </w:r>
      <w:r>
        <w:rPr>
          <w:sz w:val="24"/>
          <w:szCs w:val="24"/>
          <w:lang w:val="en-US"/>
        </w:rPr>
        <w:t xml:space="preserve"> </w:t>
      </w:r>
      <w:r w:rsidRPr="00022266">
        <w:rPr>
          <w:sz w:val="24"/>
          <w:szCs w:val="24"/>
          <w:lang w:val="en-US"/>
        </w:rPr>
        <w:t xml:space="preserve">However latterly as we approach a more ‘back to normal’ way of life, resignations have rebounded perhaps with individuals re-assessing their lives and </w:t>
      </w:r>
      <w:r w:rsidR="00D50CAA">
        <w:rPr>
          <w:sz w:val="24"/>
          <w:szCs w:val="24"/>
          <w:lang w:val="en-US"/>
        </w:rPr>
        <w:t>being</w:t>
      </w:r>
      <w:r w:rsidRPr="00022266">
        <w:rPr>
          <w:sz w:val="24"/>
          <w:szCs w:val="24"/>
          <w:lang w:val="en-US"/>
        </w:rPr>
        <w:t xml:space="preserve"> more ready </w:t>
      </w:r>
      <w:r w:rsidRPr="00022266">
        <w:rPr>
          <w:sz w:val="24"/>
          <w:szCs w:val="24"/>
        </w:rPr>
        <w:t>to move to a new job or a new life outside work.</w:t>
      </w:r>
      <w:r w:rsidRPr="00022266">
        <w:rPr>
          <w:sz w:val="24"/>
          <w:szCs w:val="24"/>
          <w:lang w:val="en-US"/>
        </w:rPr>
        <w:t xml:space="preserve"> </w:t>
      </w:r>
    </w:p>
    <w:p w:rsidR="00B512B9" w:rsidRPr="00022266" w:rsidRDefault="00B512B9" w:rsidP="00FB2A57">
      <w:pPr>
        <w:jc w:val="both"/>
        <w:rPr>
          <w:sz w:val="22"/>
          <w:szCs w:val="22"/>
        </w:rPr>
      </w:pPr>
    </w:p>
    <w:p w:rsidR="00B512B9" w:rsidRPr="00190389" w:rsidRDefault="00B512B9" w:rsidP="00FB2A57">
      <w:pPr>
        <w:jc w:val="both"/>
        <w:rPr>
          <w:sz w:val="22"/>
          <w:szCs w:val="22"/>
          <w:highlight w:val="yellow"/>
        </w:rPr>
      </w:pPr>
    </w:p>
    <w:p w:rsidR="00B512B9" w:rsidRPr="00190389" w:rsidRDefault="00B512B9" w:rsidP="00FB2A57">
      <w:pPr>
        <w:jc w:val="both"/>
        <w:rPr>
          <w:sz w:val="22"/>
          <w:szCs w:val="22"/>
          <w:highlight w:val="yellow"/>
        </w:rPr>
      </w:pPr>
    </w:p>
    <w:p w:rsidR="00A8323F" w:rsidRPr="00190389" w:rsidRDefault="00A8323F" w:rsidP="00FB2A57">
      <w:pPr>
        <w:jc w:val="both"/>
        <w:rPr>
          <w:sz w:val="22"/>
          <w:szCs w:val="22"/>
          <w:highlight w:val="yellow"/>
        </w:rPr>
      </w:pPr>
      <w:r w:rsidRPr="00190389">
        <w:rPr>
          <w:sz w:val="22"/>
          <w:szCs w:val="22"/>
          <w:highlight w:val="yellow"/>
        </w:rPr>
        <w:br w:type="page"/>
      </w:r>
    </w:p>
    <w:tbl>
      <w:tblPr>
        <w:tblStyle w:val="TableGrid"/>
        <w:tblW w:w="9493" w:type="dxa"/>
        <w:tblLook w:val="04A0" w:firstRow="1" w:lastRow="0" w:firstColumn="1" w:lastColumn="0" w:noHBand="0" w:noVBand="1"/>
      </w:tblPr>
      <w:tblGrid>
        <w:gridCol w:w="846"/>
        <w:gridCol w:w="8647"/>
      </w:tblGrid>
      <w:tr w:rsidR="00B26F64" w:rsidRPr="00190389" w:rsidTr="00B86375">
        <w:tc>
          <w:tcPr>
            <w:tcW w:w="846" w:type="dxa"/>
            <w:shd w:val="clear" w:color="auto" w:fill="D9D9D9" w:themeFill="background1" w:themeFillShade="D9"/>
          </w:tcPr>
          <w:p w:rsidR="00B26F64" w:rsidRPr="00190389" w:rsidRDefault="00B26F64" w:rsidP="00B86375">
            <w:pPr>
              <w:rPr>
                <w:b/>
                <w:sz w:val="24"/>
                <w:szCs w:val="24"/>
                <w:highlight w:val="yellow"/>
              </w:rPr>
            </w:pPr>
          </w:p>
        </w:tc>
        <w:tc>
          <w:tcPr>
            <w:tcW w:w="8647" w:type="dxa"/>
            <w:shd w:val="clear" w:color="auto" w:fill="D9D9D9" w:themeFill="background1" w:themeFillShade="D9"/>
          </w:tcPr>
          <w:p w:rsidR="00B26F64" w:rsidRPr="00190389" w:rsidRDefault="002265D6" w:rsidP="00DA7163">
            <w:pPr>
              <w:rPr>
                <w:b/>
                <w:sz w:val="24"/>
                <w:szCs w:val="24"/>
              </w:rPr>
            </w:pPr>
            <w:r w:rsidRPr="00190389">
              <w:rPr>
                <w:b/>
                <w:sz w:val="24"/>
                <w:szCs w:val="24"/>
              </w:rPr>
              <w:t xml:space="preserve">Governance Links </w:t>
            </w:r>
          </w:p>
        </w:tc>
      </w:tr>
      <w:tr w:rsidR="00B26F64" w:rsidRPr="00190389" w:rsidTr="00B86375">
        <w:tc>
          <w:tcPr>
            <w:tcW w:w="846" w:type="dxa"/>
          </w:tcPr>
          <w:p w:rsidR="00B26F64" w:rsidRPr="00190389" w:rsidRDefault="00B26F64" w:rsidP="0076103C">
            <w:pPr>
              <w:spacing w:before="120"/>
              <w:rPr>
                <w:sz w:val="24"/>
                <w:szCs w:val="24"/>
              </w:rPr>
            </w:pPr>
            <w:r w:rsidRPr="00190389">
              <w:rPr>
                <w:sz w:val="24"/>
                <w:szCs w:val="24"/>
              </w:rPr>
              <w:t>1</w:t>
            </w:r>
          </w:p>
        </w:tc>
        <w:tc>
          <w:tcPr>
            <w:tcW w:w="8647" w:type="dxa"/>
          </w:tcPr>
          <w:p w:rsidR="0076103C" w:rsidRPr="00190389" w:rsidRDefault="0098730C" w:rsidP="0076103C">
            <w:pPr>
              <w:spacing w:before="120" w:after="120"/>
              <w:rPr>
                <w:b/>
                <w:sz w:val="24"/>
                <w:szCs w:val="24"/>
              </w:rPr>
            </w:pPr>
            <w:r w:rsidRPr="00190389">
              <w:rPr>
                <w:b/>
                <w:sz w:val="24"/>
                <w:szCs w:val="24"/>
              </w:rPr>
              <w:t>Finance and Resources</w:t>
            </w:r>
          </w:p>
          <w:p w:rsidR="001B6D84" w:rsidRPr="00190389" w:rsidRDefault="00AA3B49" w:rsidP="00B86375">
            <w:pPr>
              <w:rPr>
                <w:sz w:val="24"/>
                <w:szCs w:val="24"/>
              </w:rPr>
            </w:pPr>
            <w:r w:rsidRPr="00190389">
              <w:rPr>
                <w:sz w:val="24"/>
                <w:szCs w:val="24"/>
              </w:rPr>
              <w:t>No additional issues of note to report.</w:t>
            </w:r>
          </w:p>
          <w:p w:rsidR="00B26F64" w:rsidRPr="00190389" w:rsidRDefault="00B26F64" w:rsidP="00777096">
            <w:pPr>
              <w:rPr>
                <w:sz w:val="24"/>
                <w:szCs w:val="24"/>
              </w:rPr>
            </w:pPr>
          </w:p>
        </w:tc>
      </w:tr>
      <w:tr w:rsidR="0098730C" w:rsidRPr="00190389" w:rsidTr="00B86375">
        <w:tc>
          <w:tcPr>
            <w:tcW w:w="846" w:type="dxa"/>
          </w:tcPr>
          <w:p w:rsidR="0098730C" w:rsidRPr="00190389" w:rsidRDefault="0098730C" w:rsidP="0076103C">
            <w:pPr>
              <w:spacing w:before="120"/>
              <w:rPr>
                <w:sz w:val="24"/>
                <w:szCs w:val="24"/>
              </w:rPr>
            </w:pPr>
            <w:r w:rsidRPr="00190389">
              <w:rPr>
                <w:sz w:val="24"/>
                <w:szCs w:val="24"/>
              </w:rPr>
              <w:t>2</w:t>
            </w:r>
          </w:p>
        </w:tc>
        <w:tc>
          <w:tcPr>
            <w:tcW w:w="8647" w:type="dxa"/>
          </w:tcPr>
          <w:p w:rsidR="0076103C" w:rsidRPr="00190389" w:rsidRDefault="0098730C" w:rsidP="0076103C">
            <w:pPr>
              <w:spacing w:before="120" w:after="120"/>
              <w:rPr>
                <w:b/>
                <w:sz w:val="24"/>
                <w:szCs w:val="24"/>
              </w:rPr>
            </w:pPr>
            <w:r w:rsidRPr="00190389">
              <w:rPr>
                <w:b/>
                <w:sz w:val="24"/>
                <w:szCs w:val="24"/>
              </w:rPr>
              <w:t xml:space="preserve">Risk </w:t>
            </w:r>
          </w:p>
          <w:p w:rsidR="009D1D56" w:rsidRPr="00190389" w:rsidRDefault="009D1D56" w:rsidP="009D1D56">
            <w:pPr>
              <w:rPr>
                <w:sz w:val="24"/>
                <w:szCs w:val="24"/>
              </w:rPr>
            </w:pPr>
            <w:r w:rsidRPr="00190389">
              <w:rPr>
                <w:sz w:val="24"/>
                <w:szCs w:val="24"/>
              </w:rPr>
              <w:t>Our work to monito</w:t>
            </w:r>
            <w:r w:rsidR="006E4647" w:rsidRPr="00190389">
              <w:rPr>
                <w:sz w:val="24"/>
                <w:szCs w:val="24"/>
              </w:rPr>
              <w:t>r</w:t>
            </w:r>
            <w:r w:rsidRPr="00190389">
              <w:rPr>
                <w:sz w:val="24"/>
                <w:szCs w:val="24"/>
              </w:rPr>
              <w:t xml:space="preserve"> adm</w:t>
            </w:r>
            <w:r w:rsidR="006E4647" w:rsidRPr="00190389">
              <w:rPr>
                <w:sz w:val="24"/>
                <w:szCs w:val="24"/>
              </w:rPr>
              <w:t>inistrative expenditure</w:t>
            </w:r>
            <w:r w:rsidRPr="00190389">
              <w:rPr>
                <w:sz w:val="24"/>
                <w:szCs w:val="24"/>
              </w:rPr>
              <w:t xml:space="preserve"> enables </w:t>
            </w:r>
            <w:r w:rsidR="00555C33" w:rsidRPr="00190389">
              <w:rPr>
                <w:sz w:val="24"/>
                <w:szCs w:val="24"/>
              </w:rPr>
              <w:t xml:space="preserve">us </w:t>
            </w:r>
            <w:r w:rsidR="00DD5E82" w:rsidRPr="00190389">
              <w:rPr>
                <w:sz w:val="24"/>
                <w:szCs w:val="24"/>
              </w:rPr>
              <w:t xml:space="preserve">to mitigate </w:t>
            </w:r>
            <w:r w:rsidRPr="00190389">
              <w:rPr>
                <w:sz w:val="24"/>
                <w:szCs w:val="24"/>
              </w:rPr>
              <w:t>corporate risk:</w:t>
            </w:r>
          </w:p>
          <w:p w:rsidR="009D1D56" w:rsidRPr="00190389" w:rsidRDefault="009D1D56" w:rsidP="009D1D56">
            <w:pPr>
              <w:rPr>
                <w:sz w:val="24"/>
                <w:szCs w:val="24"/>
              </w:rPr>
            </w:pPr>
          </w:p>
          <w:p w:rsidR="009D1D56" w:rsidRPr="00190389" w:rsidRDefault="009D1D56" w:rsidP="009D1D56">
            <w:pPr>
              <w:rPr>
                <w:sz w:val="24"/>
                <w:szCs w:val="24"/>
              </w:rPr>
            </w:pPr>
            <w:r w:rsidRPr="00190389">
              <w:rPr>
                <w:sz w:val="24"/>
                <w:szCs w:val="24"/>
              </w:rPr>
              <w:t>Risk 8: Pressure on the administration budget and being unable to manage within the budget.</w:t>
            </w:r>
          </w:p>
          <w:p w:rsidR="0098730C" w:rsidRPr="00190389" w:rsidRDefault="0098730C" w:rsidP="009D1D56">
            <w:pPr>
              <w:rPr>
                <w:sz w:val="24"/>
                <w:szCs w:val="24"/>
              </w:rPr>
            </w:pPr>
          </w:p>
        </w:tc>
      </w:tr>
      <w:tr w:rsidR="00B26F64" w:rsidRPr="00190389" w:rsidTr="00B86375">
        <w:tc>
          <w:tcPr>
            <w:tcW w:w="846" w:type="dxa"/>
          </w:tcPr>
          <w:p w:rsidR="00B26F64" w:rsidRPr="00190389" w:rsidRDefault="0098730C" w:rsidP="0076103C">
            <w:pPr>
              <w:spacing w:before="120"/>
              <w:rPr>
                <w:sz w:val="24"/>
                <w:szCs w:val="24"/>
              </w:rPr>
            </w:pPr>
            <w:r w:rsidRPr="00190389">
              <w:rPr>
                <w:sz w:val="24"/>
                <w:szCs w:val="24"/>
              </w:rPr>
              <w:t>3</w:t>
            </w:r>
          </w:p>
          <w:p w:rsidR="00B26F64" w:rsidRPr="00190389" w:rsidRDefault="00B26F64" w:rsidP="00B86375">
            <w:pPr>
              <w:rPr>
                <w:sz w:val="24"/>
                <w:szCs w:val="24"/>
              </w:rPr>
            </w:pPr>
          </w:p>
        </w:tc>
        <w:tc>
          <w:tcPr>
            <w:tcW w:w="8647" w:type="dxa"/>
          </w:tcPr>
          <w:p w:rsidR="009962F8" w:rsidRPr="00190389" w:rsidRDefault="00B26F64" w:rsidP="0076103C">
            <w:pPr>
              <w:spacing w:before="120" w:after="120"/>
              <w:rPr>
                <w:b/>
                <w:sz w:val="24"/>
                <w:szCs w:val="24"/>
              </w:rPr>
            </w:pPr>
            <w:r w:rsidRPr="00190389">
              <w:rPr>
                <w:b/>
                <w:sz w:val="24"/>
                <w:szCs w:val="24"/>
              </w:rPr>
              <w:t>Legal</w:t>
            </w:r>
            <w:r w:rsidR="0098730C" w:rsidRPr="00190389">
              <w:rPr>
                <w:b/>
                <w:sz w:val="24"/>
                <w:szCs w:val="24"/>
              </w:rPr>
              <w:t xml:space="preserve"> and Compliance</w:t>
            </w:r>
          </w:p>
          <w:p w:rsidR="002C77DC" w:rsidRPr="00190389" w:rsidRDefault="00AA3B49" w:rsidP="00B86375">
            <w:pPr>
              <w:rPr>
                <w:sz w:val="24"/>
                <w:szCs w:val="24"/>
              </w:rPr>
            </w:pPr>
            <w:r w:rsidRPr="00190389">
              <w:rPr>
                <w:sz w:val="24"/>
                <w:szCs w:val="24"/>
              </w:rPr>
              <w:t>No issues of note to report.</w:t>
            </w:r>
          </w:p>
          <w:p w:rsidR="001B6D84" w:rsidRPr="00190389" w:rsidRDefault="001B6D84" w:rsidP="00777096">
            <w:pPr>
              <w:rPr>
                <w:sz w:val="24"/>
                <w:szCs w:val="24"/>
              </w:rPr>
            </w:pPr>
          </w:p>
        </w:tc>
      </w:tr>
      <w:tr w:rsidR="0098730C" w:rsidRPr="00190389" w:rsidTr="00B86375">
        <w:tc>
          <w:tcPr>
            <w:tcW w:w="846" w:type="dxa"/>
          </w:tcPr>
          <w:p w:rsidR="0098730C" w:rsidRPr="00190389" w:rsidRDefault="0098730C" w:rsidP="0076103C">
            <w:pPr>
              <w:spacing w:before="120"/>
              <w:rPr>
                <w:sz w:val="24"/>
                <w:szCs w:val="24"/>
              </w:rPr>
            </w:pPr>
            <w:r w:rsidRPr="00190389">
              <w:rPr>
                <w:sz w:val="24"/>
                <w:szCs w:val="24"/>
              </w:rPr>
              <w:t>4</w:t>
            </w:r>
          </w:p>
        </w:tc>
        <w:tc>
          <w:tcPr>
            <w:tcW w:w="8647" w:type="dxa"/>
          </w:tcPr>
          <w:p w:rsidR="0098730C" w:rsidRPr="00190389" w:rsidRDefault="0098730C" w:rsidP="0076103C">
            <w:pPr>
              <w:spacing w:before="120" w:after="120"/>
              <w:rPr>
                <w:b/>
                <w:sz w:val="24"/>
                <w:szCs w:val="24"/>
              </w:rPr>
            </w:pPr>
            <w:r w:rsidRPr="00190389">
              <w:rPr>
                <w:b/>
                <w:sz w:val="24"/>
                <w:szCs w:val="24"/>
              </w:rPr>
              <w:t>Performance</w:t>
            </w:r>
          </w:p>
          <w:p w:rsidR="001B6D84" w:rsidRPr="00190389" w:rsidRDefault="00AA3B49" w:rsidP="00BD7A3C">
            <w:pPr>
              <w:rPr>
                <w:sz w:val="24"/>
                <w:szCs w:val="24"/>
              </w:rPr>
            </w:pPr>
            <w:r w:rsidRPr="00190389">
              <w:rPr>
                <w:sz w:val="24"/>
                <w:szCs w:val="24"/>
              </w:rPr>
              <w:t>No issues of note to report.</w:t>
            </w:r>
          </w:p>
          <w:p w:rsidR="002C77DC" w:rsidRPr="00190389" w:rsidRDefault="002C77DC" w:rsidP="00BD7A3C">
            <w:pPr>
              <w:rPr>
                <w:sz w:val="24"/>
                <w:szCs w:val="24"/>
              </w:rPr>
            </w:pPr>
          </w:p>
        </w:tc>
      </w:tr>
      <w:tr w:rsidR="0098730C" w:rsidRPr="00190389" w:rsidTr="00B86375">
        <w:tc>
          <w:tcPr>
            <w:tcW w:w="846" w:type="dxa"/>
          </w:tcPr>
          <w:p w:rsidR="0098730C" w:rsidRPr="00190389" w:rsidRDefault="0098730C" w:rsidP="0076103C">
            <w:pPr>
              <w:spacing w:before="120"/>
              <w:rPr>
                <w:sz w:val="24"/>
                <w:szCs w:val="24"/>
              </w:rPr>
            </w:pPr>
            <w:r w:rsidRPr="00190389">
              <w:rPr>
                <w:sz w:val="24"/>
                <w:szCs w:val="24"/>
              </w:rPr>
              <w:t>5</w:t>
            </w:r>
          </w:p>
        </w:tc>
        <w:tc>
          <w:tcPr>
            <w:tcW w:w="8647" w:type="dxa"/>
          </w:tcPr>
          <w:p w:rsidR="0098730C" w:rsidRPr="00190389" w:rsidRDefault="0098730C" w:rsidP="0076103C">
            <w:pPr>
              <w:spacing w:before="120" w:after="120"/>
              <w:rPr>
                <w:b/>
                <w:sz w:val="24"/>
                <w:szCs w:val="24"/>
              </w:rPr>
            </w:pPr>
            <w:r w:rsidRPr="00190389">
              <w:rPr>
                <w:b/>
                <w:sz w:val="24"/>
                <w:szCs w:val="24"/>
              </w:rPr>
              <w:t>Equalities</w:t>
            </w:r>
            <w:r w:rsidR="009962F8" w:rsidRPr="00190389">
              <w:rPr>
                <w:b/>
                <w:sz w:val="24"/>
                <w:szCs w:val="24"/>
              </w:rPr>
              <w:t xml:space="preserve"> Impact</w:t>
            </w:r>
          </w:p>
          <w:p w:rsidR="007453A1" w:rsidRPr="00190389" w:rsidRDefault="00D42BF5" w:rsidP="00BD7A3C">
            <w:pPr>
              <w:rPr>
                <w:sz w:val="24"/>
                <w:szCs w:val="24"/>
              </w:rPr>
            </w:pPr>
            <w:r w:rsidRPr="00190389">
              <w:rPr>
                <w:sz w:val="24"/>
                <w:szCs w:val="24"/>
              </w:rPr>
              <w:t>An Equality Impact Assessment is not required for this paper.</w:t>
            </w:r>
          </w:p>
          <w:p w:rsidR="0076103C" w:rsidRPr="00190389" w:rsidRDefault="0076103C" w:rsidP="00BD7A3C">
            <w:pPr>
              <w:rPr>
                <w:sz w:val="24"/>
                <w:szCs w:val="24"/>
              </w:rPr>
            </w:pPr>
          </w:p>
        </w:tc>
      </w:tr>
      <w:tr w:rsidR="0098730C" w:rsidRPr="00190389" w:rsidTr="00B86375">
        <w:tc>
          <w:tcPr>
            <w:tcW w:w="846" w:type="dxa"/>
          </w:tcPr>
          <w:p w:rsidR="0098730C" w:rsidRPr="00190389" w:rsidRDefault="0098730C" w:rsidP="0076103C">
            <w:pPr>
              <w:spacing w:before="120"/>
              <w:rPr>
                <w:sz w:val="24"/>
                <w:szCs w:val="24"/>
              </w:rPr>
            </w:pPr>
            <w:r w:rsidRPr="00190389">
              <w:rPr>
                <w:sz w:val="24"/>
                <w:szCs w:val="24"/>
              </w:rPr>
              <w:t>6</w:t>
            </w:r>
          </w:p>
        </w:tc>
        <w:tc>
          <w:tcPr>
            <w:tcW w:w="8647" w:type="dxa"/>
          </w:tcPr>
          <w:p w:rsidR="0098730C" w:rsidRPr="00190389" w:rsidRDefault="0098730C" w:rsidP="0076103C">
            <w:pPr>
              <w:spacing w:before="120" w:after="120"/>
              <w:rPr>
                <w:b/>
                <w:sz w:val="24"/>
                <w:szCs w:val="24"/>
              </w:rPr>
            </w:pPr>
            <w:r w:rsidRPr="00190389">
              <w:rPr>
                <w:b/>
                <w:sz w:val="24"/>
                <w:szCs w:val="24"/>
              </w:rPr>
              <w:t>Privacy Impact and Data Protection</w:t>
            </w:r>
          </w:p>
          <w:p w:rsidR="00F14B91" w:rsidRPr="00190389" w:rsidRDefault="00331BF0" w:rsidP="000100DD">
            <w:pPr>
              <w:rPr>
                <w:sz w:val="24"/>
                <w:szCs w:val="24"/>
              </w:rPr>
            </w:pPr>
            <w:r w:rsidRPr="00190389">
              <w:rPr>
                <w:sz w:val="24"/>
                <w:szCs w:val="24"/>
              </w:rPr>
              <w:t>No</w:t>
            </w:r>
            <w:r w:rsidR="002C77DC" w:rsidRPr="00190389">
              <w:rPr>
                <w:sz w:val="24"/>
                <w:szCs w:val="24"/>
              </w:rPr>
              <w:t xml:space="preserve"> privacy or data protection issues identified.</w:t>
            </w:r>
          </w:p>
          <w:p w:rsidR="0076103C" w:rsidRPr="00190389" w:rsidRDefault="0076103C" w:rsidP="000100DD">
            <w:pPr>
              <w:rPr>
                <w:sz w:val="24"/>
                <w:szCs w:val="24"/>
              </w:rPr>
            </w:pPr>
          </w:p>
        </w:tc>
      </w:tr>
      <w:tr w:rsidR="0098730C" w:rsidRPr="00190389" w:rsidTr="00B86375">
        <w:tc>
          <w:tcPr>
            <w:tcW w:w="846" w:type="dxa"/>
          </w:tcPr>
          <w:p w:rsidR="0098730C" w:rsidRPr="00190389" w:rsidRDefault="0098730C" w:rsidP="0076103C">
            <w:pPr>
              <w:spacing w:before="120"/>
              <w:rPr>
                <w:sz w:val="24"/>
                <w:szCs w:val="24"/>
              </w:rPr>
            </w:pPr>
            <w:r w:rsidRPr="00190389">
              <w:rPr>
                <w:sz w:val="24"/>
                <w:szCs w:val="24"/>
              </w:rPr>
              <w:t>7</w:t>
            </w:r>
          </w:p>
        </w:tc>
        <w:tc>
          <w:tcPr>
            <w:tcW w:w="8647" w:type="dxa"/>
          </w:tcPr>
          <w:p w:rsidR="0098730C" w:rsidRPr="00190389" w:rsidRDefault="0098730C" w:rsidP="0076103C">
            <w:pPr>
              <w:spacing w:before="120" w:after="120"/>
              <w:rPr>
                <w:b/>
                <w:sz w:val="24"/>
                <w:szCs w:val="24"/>
              </w:rPr>
            </w:pPr>
            <w:r w:rsidRPr="00190389">
              <w:rPr>
                <w:b/>
                <w:sz w:val="24"/>
                <w:szCs w:val="24"/>
              </w:rPr>
              <w:t>Communications and Engagement</w:t>
            </w:r>
          </w:p>
          <w:p w:rsidR="002C77DC" w:rsidRPr="00190389" w:rsidRDefault="00331BF0" w:rsidP="002C77DC">
            <w:pPr>
              <w:rPr>
                <w:sz w:val="24"/>
                <w:szCs w:val="24"/>
              </w:rPr>
            </w:pPr>
            <w:r w:rsidRPr="00190389">
              <w:rPr>
                <w:sz w:val="24"/>
                <w:szCs w:val="24"/>
              </w:rPr>
              <w:t xml:space="preserve">It has previously been agreed that </w:t>
            </w:r>
            <w:r w:rsidR="00350201" w:rsidRPr="00190389">
              <w:rPr>
                <w:sz w:val="24"/>
                <w:szCs w:val="24"/>
              </w:rPr>
              <w:t>t</w:t>
            </w:r>
            <w:r w:rsidR="002C77DC" w:rsidRPr="00190389">
              <w:rPr>
                <w:sz w:val="24"/>
                <w:szCs w:val="24"/>
              </w:rPr>
              <w:t xml:space="preserve">his paper </w:t>
            </w:r>
            <w:r w:rsidR="003E6C49" w:rsidRPr="00190389">
              <w:rPr>
                <w:sz w:val="24"/>
                <w:szCs w:val="24"/>
              </w:rPr>
              <w:t xml:space="preserve">should </w:t>
            </w:r>
            <w:r w:rsidR="0076103C" w:rsidRPr="00190389">
              <w:rPr>
                <w:sz w:val="24"/>
                <w:szCs w:val="24"/>
              </w:rPr>
              <w:t>be published</w:t>
            </w:r>
            <w:r w:rsidR="006E4647" w:rsidRPr="00190389">
              <w:rPr>
                <w:sz w:val="24"/>
                <w:szCs w:val="24"/>
              </w:rPr>
              <w:t>.</w:t>
            </w:r>
          </w:p>
          <w:p w:rsidR="007453A1" w:rsidRPr="00190389" w:rsidRDefault="007453A1" w:rsidP="0098730C">
            <w:pPr>
              <w:rPr>
                <w:sz w:val="24"/>
                <w:szCs w:val="24"/>
              </w:rPr>
            </w:pPr>
          </w:p>
        </w:tc>
      </w:tr>
    </w:tbl>
    <w:p w:rsidR="00390110" w:rsidRPr="00190389" w:rsidRDefault="00390110" w:rsidP="00A06493">
      <w:pPr>
        <w:rPr>
          <w:sz w:val="24"/>
          <w:szCs w:val="24"/>
          <w:highlight w:val="yellow"/>
        </w:rPr>
      </w:pPr>
    </w:p>
    <w:tbl>
      <w:tblPr>
        <w:tblStyle w:val="TableGrid"/>
        <w:tblpPr w:leftFromText="180" w:rightFromText="180" w:vertAnchor="page" w:horzAnchor="margin" w:tblpY="11266"/>
        <w:tblW w:w="9493" w:type="dxa"/>
        <w:tblBorders>
          <w:left w:val="none" w:sz="0" w:space="0" w:color="auto"/>
          <w:right w:val="none" w:sz="0" w:space="0" w:color="auto"/>
        </w:tblBorders>
        <w:tblLook w:val="04A0" w:firstRow="1" w:lastRow="0" w:firstColumn="1" w:lastColumn="0" w:noHBand="0" w:noVBand="1"/>
      </w:tblPr>
      <w:tblGrid>
        <w:gridCol w:w="9493"/>
      </w:tblGrid>
      <w:tr w:rsidR="00DA7163" w:rsidRPr="00190389" w:rsidTr="00A06493">
        <w:tc>
          <w:tcPr>
            <w:tcW w:w="9493" w:type="dxa"/>
            <w:tcBorders>
              <w:left w:val="single" w:sz="4" w:space="0" w:color="auto"/>
              <w:right w:val="single" w:sz="4" w:space="0" w:color="auto"/>
            </w:tcBorders>
            <w:shd w:val="clear" w:color="auto" w:fill="D9D9D9" w:themeFill="background1" w:themeFillShade="D9"/>
          </w:tcPr>
          <w:p w:rsidR="00DA7163" w:rsidRPr="00190389" w:rsidRDefault="00DA7163" w:rsidP="00DA7163">
            <w:pPr>
              <w:rPr>
                <w:b/>
                <w:sz w:val="24"/>
                <w:szCs w:val="24"/>
                <w:highlight w:val="yellow"/>
              </w:rPr>
            </w:pPr>
            <w:r w:rsidRPr="00190389">
              <w:rPr>
                <w:b/>
                <w:sz w:val="24"/>
                <w:szCs w:val="24"/>
              </w:rPr>
              <w:t>Conclusion and next steps</w:t>
            </w:r>
          </w:p>
        </w:tc>
      </w:tr>
      <w:tr w:rsidR="00DA7163" w:rsidRPr="00190389" w:rsidTr="00A06493">
        <w:tc>
          <w:tcPr>
            <w:tcW w:w="9493" w:type="dxa"/>
            <w:tcBorders>
              <w:left w:val="single" w:sz="4" w:space="0" w:color="auto"/>
              <w:bottom w:val="single" w:sz="4" w:space="0" w:color="auto"/>
              <w:right w:val="single" w:sz="4" w:space="0" w:color="auto"/>
            </w:tcBorders>
            <w:shd w:val="clear" w:color="auto" w:fill="FFFFFF" w:themeFill="background1"/>
          </w:tcPr>
          <w:p w:rsidR="00DA7163" w:rsidRPr="00190389" w:rsidRDefault="00AA3B49" w:rsidP="00DA7163">
            <w:pPr>
              <w:rPr>
                <w:sz w:val="24"/>
                <w:szCs w:val="24"/>
              </w:rPr>
            </w:pPr>
            <w:r w:rsidRPr="00190389">
              <w:rPr>
                <w:sz w:val="24"/>
                <w:szCs w:val="24"/>
              </w:rPr>
              <w:t>The Board is asked to note and comment on the report as necessary.</w:t>
            </w:r>
          </w:p>
          <w:p w:rsidR="00D06ED4" w:rsidRPr="00190389" w:rsidRDefault="00D06ED4" w:rsidP="005944A1">
            <w:pPr>
              <w:rPr>
                <w:b/>
                <w:sz w:val="24"/>
                <w:szCs w:val="24"/>
                <w:highlight w:val="yellow"/>
              </w:rPr>
            </w:pPr>
          </w:p>
        </w:tc>
      </w:tr>
      <w:tr w:rsidR="00A06493" w:rsidRPr="00190389" w:rsidTr="00A06493">
        <w:tc>
          <w:tcPr>
            <w:tcW w:w="9493" w:type="dxa"/>
            <w:tcBorders>
              <w:top w:val="single" w:sz="4" w:space="0" w:color="auto"/>
            </w:tcBorders>
            <w:shd w:val="clear" w:color="auto" w:fill="FFFFFF" w:themeFill="background1"/>
          </w:tcPr>
          <w:p w:rsidR="00A06493" w:rsidRPr="00190389" w:rsidRDefault="00A06493" w:rsidP="00DA7163">
            <w:pPr>
              <w:rPr>
                <w:sz w:val="24"/>
                <w:szCs w:val="24"/>
                <w:highlight w:val="yellow"/>
              </w:rPr>
            </w:pPr>
          </w:p>
        </w:tc>
      </w:tr>
    </w:tbl>
    <w:tbl>
      <w:tblPr>
        <w:tblStyle w:val="TableGrid"/>
        <w:tblW w:w="9493" w:type="dxa"/>
        <w:tblLook w:val="04A0" w:firstRow="1" w:lastRow="0" w:firstColumn="1" w:lastColumn="0" w:noHBand="0" w:noVBand="1"/>
      </w:tblPr>
      <w:tblGrid>
        <w:gridCol w:w="9493"/>
      </w:tblGrid>
      <w:tr w:rsidR="00AA3B49" w:rsidRPr="00190389" w:rsidTr="003C48BC">
        <w:tc>
          <w:tcPr>
            <w:tcW w:w="9493" w:type="dxa"/>
            <w:shd w:val="clear" w:color="auto" w:fill="D9D9D9" w:themeFill="background1" w:themeFillShade="D9"/>
          </w:tcPr>
          <w:p w:rsidR="00AA3B49" w:rsidRPr="00190389" w:rsidRDefault="00AA3B49" w:rsidP="003C48BC">
            <w:pPr>
              <w:rPr>
                <w:b/>
                <w:sz w:val="24"/>
                <w:szCs w:val="24"/>
              </w:rPr>
            </w:pPr>
            <w:r w:rsidRPr="00190389">
              <w:rPr>
                <w:b/>
                <w:sz w:val="24"/>
                <w:szCs w:val="24"/>
              </w:rPr>
              <w:t>Appendices/Further Reading</w:t>
            </w:r>
          </w:p>
        </w:tc>
      </w:tr>
      <w:tr w:rsidR="00AA3B49" w:rsidTr="003C48BC">
        <w:tc>
          <w:tcPr>
            <w:tcW w:w="9493" w:type="dxa"/>
            <w:tcBorders>
              <w:right w:val="single" w:sz="4" w:space="0" w:color="auto"/>
            </w:tcBorders>
          </w:tcPr>
          <w:p w:rsidR="00AA3B49" w:rsidRPr="00190389" w:rsidRDefault="00AA3B49" w:rsidP="003C48BC">
            <w:pPr>
              <w:spacing w:before="120" w:after="120"/>
              <w:rPr>
                <w:sz w:val="24"/>
                <w:szCs w:val="24"/>
              </w:rPr>
            </w:pPr>
            <w:r w:rsidRPr="00190389">
              <w:rPr>
                <w:sz w:val="24"/>
                <w:szCs w:val="24"/>
              </w:rPr>
              <w:t>N/A</w:t>
            </w:r>
          </w:p>
        </w:tc>
      </w:tr>
    </w:tbl>
    <w:p w:rsidR="00AA3B49" w:rsidRPr="00AA3B49" w:rsidRDefault="00AA3B49" w:rsidP="00AA3B49">
      <w:pPr>
        <w:tabs>
          <w:tab w:val="left" w:pos="6495"/>
        </w:tabs>
      </w:pPr>
    </w:p>
    <w:p w:rsidR="00AA3B49" w:rsidRPr="00AA3B49" w:rsidRDefault="00AA3B49" w:rsidP="00AA3B49"/>
    <w:sectPr w:rsidR="00AA3B49" w:rsidRPr="00AA3B49" w:rsidSect="00DF4BD1">
      <w:headerReference w:type="first" r:id="rId9"/>
      <w:pgSz w:w="11906" w:h="16838"/>
      <w:pgMar w:top="1361" w:right="1440" w:bottom="1247" w:left="1134" w:header="680" w:footer="624" w:gutter="0"/>
      <w:cols w:sep="1"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9D2B" w16cex:dateUtc="2020-12-06T18:10:00Z"/>
  <w16cex:commentExtensible w16cex:durableId="23779DB4" w16cex:dateUtc="2020-12-06T18:13:00Z"/>
  <w16cex:commentExtensible w16cex:durableId="2377A3EE" w16cex:dateUtc="2020-12-06T18:39:00Z"/>
  <w16cex:commentExtensible w16cex:durableId="2377CBC4" w16cex:dateUtc="2020-12-06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EBDEB6" w16cid:durableId="23779D2B"/>
  <w16cid:commentId w16cid:paraId="5BCB26C3" w16cid:durableId="23779DB4"/>
  <w16cid:commentId w16cid:paraId="58D7B29A" w16cid:durableId="23779BDF"/>
  <w16cid:commentId w16cid:paraId="633B1C22" w16cid:durableId="2377A3EE"/>
  <w16cid:commentId w16cid:paraId="65EBA246" w16cid:durableId="23779BE0"/>
  <w16cid:commentId w16cid:paraId="1BBD3997" w16cid:durableId="23779BE1"/>
  <w16cid:commentId w16cid:paraId="631F7DB5" w16cid:durableId="2377CB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597" w:rsidRDefault="00B64597" w:rsidP="00EB61A3">
      <w:r>
        <w:separator/>
      </w:r>
    </w:p>
  </w:endnote>
  <w:endnote w:type="continuationSeparator" w:id="0">
    <w:p w:rsidR="00B64597" w:rsidRDefault="00B64597" w:rsidP="00EB61A3">
      <w:r>
        <w:continuationSeparator/>
      </w:r>
    </w:p>
  </w:endnote>
  <w:endnote w:type="continuationNotice" w:id="1">
    <w:p w:rsidR="00B64597" w:rsidRDefault="00B6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597" w:rsidRDefault="00B64597" w:rsidP="00EB61A3">
      <w:r>
        <w:separator/>
      </w:r>
    </w:p>
  </w:footnote>
  <w:footnote w:type="continuationSeparator" w:id="0">
    <w:p w:rsidR="00B64597" w:rsidRDefault="00B64597" w:rsidP="00EB61A3">
      <w:r>
        <w:continuationSeparator/>
      </w:r>
    </w:p>
  </w:footnote>
  <w:footnote w:type="continuationNotice" w:id="1">
    <w:p w:rsidR="00B64597" w:rsidRDefault="00B645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F3" w:rsidRDefault="001468F3">
    <w:pPr>
      <w:pStyle w:val="Header"/>
    </w:pPr>
    <w:r>
      <w:rPr>
        <w:noProof/>
        <w:lang w:eastAsia="en-GB"/>
      </w:rPr>
      <w:drawing>
        <wp:anchor distT="0" distB="0" distL="114300" distR="114300" simplePos="0" relativeHeight="251671552" behindDoc="1" locked="0" layoutInCell="1" allowOverlap="1" wp14:anchorId="074E338F" wp14:editId="5E1CA859">
          <wp:simplePos x="0" y="0"/>
          <wp:positionH relativeFrom="page">
            <wp:align>right</wp:align>
          </wp:positionH>
          <wp:positionV relativeFrom="page">
            <wp:align>top</wp:align>
          </wp:positionV>
          <wp:extent cx="1466850" cy="15512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osh 2 40% f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1551205"/>
                  </a:xfrm>
                  <a:prstGeom prst="rect">
                    <a:avLst/>
                  </a:prstGeom>
                </pic:spPr>
              </pic:pic>
            </a:graphicData>
          </a:graphic>
          <wp14:sizeRelH relativeFrom="margin">
            <wp14:pctWidth>0</wp14:pctWidth>
          </wp14:sizeRelH>
          <wp14:sizeRelV relativeFrom="margin">
            <wp14:pctHeight>0</wp14:pctHeight>
          </wp14:sizeRelV>
        </wp:anchor>
      </w:drawing>
    </w:r>
    <w:r w:rsidRPr="00502BD8">
      <w:rPr>
        <w:rStyle w:val="legamendingtext"/>
        <w:noProof/>
        <w:sz w:val="40"/>
        <w:szCs w:val="40"/>
        <w:lang w:eastAsia="en-GB"/>
      </w:rPr>
      <w:drawing>
        <wp:anchor distT="0" distB="0" distL="114300" distR="114300" simplePos="0" relativeHeight="251673600" behindDoc="0" locked="0" layoutInCell="1" allowOverlap="1" wp14:anchorId="0C734F67" wp14:editId="3EB9D991">
          <wp:simplePos x="0" y="0"/>
          <wp:positionH relativeFrom="column">
            <wp:posOffset>3810</wp:posOffset>
          </wp:positionH>
          <wp:positionV relativeFrom="paragraph">
            <wp:posOffset>-3175</wp:posOffset>
          </wp:positionV>
          <wp:extent cx="647700" cy="85525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LOGOcolourhi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4443" cy="8641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3E3"/>
    <w:multiLevelType w:val="hybridMultilevel"/>
    <w:tmpl w:val="A970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5F3"/>
    <w:multiLevelType w:val="hybridMultilevel"/>
    <w:tmpl w:val="58B6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05E3B"/>
    <w:multiLevelType w:val="hybridMultilevel"/>
    <w:tmpl w:val="AFD6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D4975"/>
    <w:multiLevelType w:val="hybridMultilevel"/>
    <w:tmpl w:val="5F467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06012"/>
    <w:multiLevelType w:val="hybridMultilevel"/>
    <w:tmpl w:val="47561DDE"/>
    <w:lvl w:ilvl="0" w:tplc="B2E6BEF6">
      <w:start w:val="1"/>
      <w:numFmt w:val="decimal"/>
      <w:pStyle w:val="StyleNumbered"/>
      <w:lvlText w:val="%1."/>
      <w:lvlJc w:val="left"/>
      <w:pPr>
        <w:tabs>
          <w:tab w:val="num" w:pos="720"/>
        </w:tabs>
        <w:ind w:left="720" w:hanging="360"/>
      </w:pPr>
      <w:rPr>
        <w:rFonts w:ascii="Times New Roman" w:hAnsi="Times New Roman"/>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1A0EC0"/>
    <w:multiLevelType w:val="hybridMultilevel"/>
    <w:tmpl w:val="2C6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70DB5"/>
    <w:multiLevelType w:val="hybridMultilevel"/>
    <w:tmpl w:val="F4A0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516C7"/>
    <w:multiLevelType w:val="hybridMultilevel"/>
    <w:tmpl w:val="F600E3AA"/>
    <w:lvl w:ilvl="0" w:tplc="11429330">
      <w:start w:val="1"/>
      <w:numFmt w:val="decimal"/>
      <w:pStyle w:val="numberedpara"/>
      <w:lvlText w:val="%1."/>
      <w:lvlJc w:val="left"/>
      <w:pPr>
        <w:tabs>
          <w:tab w:val="num" w:pos="360"/>
        </w:tabs>
        <w:ind w:left="360" w:hanging="360"/>
      </w:pPr>
      <w:rPr>
        <w:b w:val="0"/>
      </w:rPr>
    </w:lvl>
    <w:lvl w:ilvl="1" w:tplc="0809000F">
      <w:start w:val="1"/>
      <w:numFmt w:val="decimal"/>
      <w:lvlText w:val="%2."/>
      <w:lvlJc w:val="left"/>
      <w:pPr>
        <w:tabs>
          <w:tab w:val="num" w:pos="2160"/>
        </w:tabs>
        <w:ind w:left="2160" w:hanging="360"/>
      </w:pPr>
      <w:rPr>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41DC5534"/>
    <w:multiLevelType w:val="hybridMultilevel"/>
    <w:tmpl w:val="F702B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C5523EF"/>
    <w:multiLevelType w:val="hybridMultilevel"/>
    <w:tmpl w:val="A5CA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865F1"/>
    <w:multiLevelType w:val="hybridMultilevel"/>
    <w:tmpl w:val="D152AF58"/>
    <w:lvl w:ilvl="0" w:tplc="08090001">
      <w:start w:val="1"/>
      <w:numFmt w:val="bullet"/>
      <w:lvlText w:val=""/>
      <w:lvlJc w:val="left"/>
      <w:pPr>
        <w:ind w:left="720" w:hanging="360"/>
      </w:pPr>
      <w:rPr>
        <w:rFonts w:ascii="Symbol" w:hAnsi="Symbol" w:hint="default"/>
      </w:rPr>
    </w:lvl>
    <w:lvl w:ilvl="1" w:tplc="5CC436EC">
      <w:numFmt w:val="bullet"/>
      <w:lvlText w:val="•"/>
      <w:lvlJc w:val="left"/>
      <w:pPr>
        <w:ind w:left="1440" w:hanging="360"/>
      </w:pPr>
      <w:rPr>
        <w:rFonts w:ascii="Trebuchet MS" w:eastAsiaTheme="minorHAnsi" w:hAnsi="Trebuchet MS"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756DD1"/>
    <w:multiLevelType w:val="hybridMultilevel"/>
    <w:tmpl w:val="5548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E2290"/>
    <w:multiLevelType w:val="hybridMultilevel"/>
    <w:tmpl w:val="6766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C520D"/>
    <w:multiLevelType w:val="hybridMultilevel"/>
    <w:tmpl w:val="2C180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E9901A0"/>
    <w:multiLevelType w:val="hybridMultilevel"/>
    <w:tmpl w:val="7D9A0EB6"/>
    <w:lvl w:ilvl="0" w:tplc="9C6A1FB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num w:numId="1">
    <w:abstractNumId w:val="7"/>
  </w:num>
  <w:num w:numId="2">
    <w:abstractNumId w:val="4"/>
  </w:num>
  <w:num w:numId="3">
    <w:abstractNumId w:val="2"/>
  </w:num>
  <w:num w:numId="4">
    <w:abstractNumId w:val="0"/>
  </w:num>
  <w:num w:numId="5">
    <w:abstractNumId w:val="5"/>
  </w:num>
  <w:num w:numId="6">
    <w:abstractNumId w:val="1"/>
  </w:num>
  <w:num w:numId="7">
    <w:abstractNumId w:val="13"/>
  </w:num>
  <w:num w:numId="8">
    <w:abstractNumId w:val="9"/>
  </w:num>
  <w:num w:numId="9">
    <w:abstractNumId w:val="9"/>
  </w:num>
  <w:num w:numId="10">
    <w:abstractNumId w:val="6"/>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4"/>
  </w:num>
  <w:num w:numId="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ED"/>
    <w:rsid w:val="00000D87"/>
    <w:rsid w:val="000013CE"/>
    <w:rsid w:val="00001AA3"/>
    <w:rsid w:val="00003E7F"/>
    <w:rsid w:val="00004164"/>
    <w:rsid w:val="000100DD"/>
    <w:rsid w:val="0001288F"/>
    <w:rsid w:val="000143B5"/>
    <w:rsid w:val="00016211"/>
    <w:rsid w:val="00017824"/>
    <w:rsid w:val="00022266"/>
    <w:rsid w:val="00024D0A"/>
    <w:rsid w:val="0002640A"/>
    <w:rsid w:val="000271E7"/>
    <w:rsid w:val="0002748C"/>
    <w:rsid w:val="00033D05"/>
    <w:rsid w:val="000345B0"/>
    <w:rsid w:val="00041B39"/>
    <w:rsid w:val="00042E2C"/>
    <w:rsid w:val="000470D4"/>
    <w:rsid w:val="00050C19"/>
    <w:rsid w:val="00052506"/>
    <w:rsid w:val="0006116D"/>
    <w:rsid w:val="00061F2B"/>
    <w:rsid w:val="00062336"/>
    <w:rsid w:val="0006484C"/>
    <w:rsid w:val="00066D78"/>
    <w:rsid w:val="00067EF5"/>
    <w:rsid w:val="00074279"/>
    <w:rsid w:val="00084CDD"/>
    <w:rsid w:val="00084F44"/>
    <w:rsid w:val="0008597E"/>
    <w:rsid w:val="00086215"/>
    <w:rsid w:val="00090CA4"/>
    <w:rsid w:val="000919A9"/>
    <w:rsid w:val="00093759"/>
    <w:rsid w:val="00093873"/>
    <w:rsid w:val="000938DC"/>
    <w:rsid w:val="00094CB8"/>
    <w:rsid w:val="000A50C8"/>
    <w:rsid w:val="000B2DF9"/>
    <w:rsid w:val="000B3C11"/>
    <w:rsid w:val="000B534B"/>
    <w:rsid w:val="000B69BF"/>
    <w:rsid w:val="000C1B2A"/>
    <w:rsid w:val="000C29D0"/>
    <w:rsid w:val="000C3B44"/>
    <w:rsid w:val="000C3F30"/>
    <w:rsid w:val="000C4431"/>
    <w:rsid w:val="000C71CE"/>
    <w:rsid w:val="000D0763"/>
    <w:rsid w:val="000D1D5B"/>
    <w:rsid w:val="000D22DF"/>
    <w:rsid w:val="000D34F2"/>
    <w:rsid w:val="000D43A6"/>
    <w:rsid w:val="000D6EA3"/>
    <w:rsid w:val="000D705C"/>
    <w:rsid w:val="000E093E"/>
    <w:rsid w:val="000E0BD1"/>
    <w:rsid w:val="000E1E53"/>
    <w:rsid w:val="000E1F56"/>
    <w:rsid w:val="000E200B"/>
    <w:rsid w:val="000E3B51"/>
    <w:rsid w:val="000E3FF8"/>
    <w:rsid w:val="000E4149"/>
    <w:rsid w:val="000E459A"/>
    <w:rsid w:val="000E5213"/>
    <w:rsid w:val="000E563A"/>
    <w:rsid w:val="000E664A"/>
    <w:rsid w:val="000E6D56"/>
    <w:rsid w:val="000F002D"/>
    <w:rsid w:val="000F0580"/>
    <w:rsid w:val="000F26CC"/>
    <w:rsid w:val="000F5604"/>
    <w:rsid w:val="000F7A82"/>
    <w:rsid w:val="000F7D29"/>
    <w:rsid w:val="00101A53"/>
    <w:rsid w:val="00101DF4"/>
    <w:rsid w:val="001022B1"/>
    <w:rsid w:val="00102A77"/>
    <w:rsid w:val="00102FC6"/>
    <w:rsid w:val="00103C07"/>
    <w:rsid w:val="00106F16"/>
    <w:rsid w:val="0010701D"/>
    <w:rsid w:val="00111FF3"/>
    <w:rsid w:val="001162B9"/>
    <w:rsid w:val="0011683E"/>
    <w:rsid w:val="00117C91"/>
    <w:rsid w:val="00120207"/>
    <w:rsid w:val="00122BE7"/>
    <w:rsid w:val="0012446B"/>
    <w:rsid w:val="00126ADB"/>
    <w:rsid w:val="00127B2F"/>
    <w:rsid w:val="0013016F"/>
    <w:rsid w:val="00130654"/>
    <w:rsid w:val="001313ED"/>
    <w:rsid w:val="00132CEF"/>
    <w:rsid w:val="001341C3"/>
    <w:rsid w:val="00136C9F"/>
    <w:rsid w:val="00136EB5"/>
    <w:rsid w:val="00136FB3"/>
    <w:rsid w:val="00137856"/>
    <w:rsid w:val="00140A9C"/>
    <w:rsid w:val="00143A6A"/>
    <w:rsid w:val="00144FFE"/>
    <w:rsid w:val="001468F3"/>
    <w:rsid w:val="00152C88"/>
    <w:rsid w:val="00154704"/>
    <w:rsid w:val="00154B8A"/>
    <w:rsid w:val="00155E1F"/>
    <w:rsid w:val="001566AC"/>
    <w:rsid w:val="00157102"/>
    <w:rsid w:val="00160698"/>
    <w:rsid w:val="00161856"/>
    <w:rsid w:val="00161E76"/>
    <w:rsid w:val="001626D3"/>
    <w:rsid w:val="00163646"/>
    <w:rsid w:val="001655F5"/>
    <w:rsid w:val="00165D87"/>
    <w:rsid w:val="00170992"/>
    <w:rsid w:val="00173523"/>
    <w:rsid w:val="00174A5C"/>
    <w:rsid w:val="00175255"/>
    <w:rsid w:val="001773F2"/>
    <w:rsid w:val="00181D42"/>
    <w:rsid w:val="00182C27"/>
    <w:rsid w:val="00182FA7"/>
    <w:rsid w:val="00183523"/>
    <w:rsid w:val="0018575F"/>
    <w:rsid w:val="00190389"/>
    <w:rsid w:val="00190C39"/>
    <w:rsid w:val="00191EC1"/>
    <w:rsid w:val="00194F68"/>
    <w:rsid w:val="00195F8C"/>
    <w:rsid w:val="001A18FB"/>
    <w:rsid w:val="001A2B24"/>
    <w:rsid w:val="001A4218"/>
    <w:rsid w:val="001A4E7F"/>
    <w:rsid w:val="001A5F3C"/>
    <w:rsid w:val="001A6B79"/>
    <w:rsid w:val="001A7087"/>
    <w:rsid w:val="001B14EB"/>
    <w:rsid w:val="001B490B"/>
    <w:rsid w:val="001B626A"/>
    <w:rsid w:val="001B6D84"/>
    <w:rsid w:val="001B71D3"/>
    <w:rsid w:val="001B74E0"/>
    <w:rsid w:val="001B765D"/>
    <w:rsid w:val="001C07D7"/>
    <w:rsid w:val="001C676D"/>
    <w:rsid w:val="001C76FD"/>
    <w:rsid w:val="001D0072"/>
    <w:rsid w:val="001D44A5"/>
    <w:rsid w:val="001D4BF1"/>
    <w:rsid w:val="001D5819"/>
    <w:rsid w:val="001E0D45"/>
    <w:rsid w:val="001E354A"/>
    <w:rsid w:val="001E354F"/>
    <w:rsid w:val="001E4721"/>
    <w:rsid w:val="001E49E5"/>
    <w:rsid w:val="001E6FB0"/>
    <w:rsid w:val="00201508"/>
    <w:rsid w:val="00203CA2"/>
    <w:rsid w:val="00204CF2"/>
    <w:rsid w:val="00204CF6"/>
    <w:rsid w:val="00205332"/>
    <w:rsid w:val="002055CC"/>
    <w:rsid w:val="0021150B"/>
    <w:rsid w:val="00211C22"/>
    <w:rsid w:val="0021671E"/>
    <w:rsid w:val="0022038B"/>
    <w:rsid w:val="002216E5"/>
    <w:rsid w:val="0022184D"/>
    <w:rsid w:val="00221C3E"/>
    <w:rsid w:val="002222A9"/>
    <w:rsid w:val="00222859"/>
    <w:rsid w:val="0022291C"/>
    <w:rsid w:val="00225E0D"/>
    <w:rsid w:val="002265D6"/>
    <w:rsid w:val="00226617"/>
    <w:rsid w:val="0023453A"/>
    <w:rsid w:val="00234CAF"/>
    <w:rsid w:val="0023662B"/>
    <w:rsid w:val="00236D42"/>
    <w:rsid w:val="00237C13"/>
    <w:rsid w:val="0024007D"/>
    <w:rsid w:val="00240407"/>
    <w:rsid w:val="0024109A"/>
    <w:rsid w:val="002430E3"/>
    <w:rsid w:val="002442C2"/>
    <w:rsid w:val="002448BD"/>
    <w:rsid w:val="00246439"/>
    <w:rsid w:val="00247C38"/>
    <w:rsid w:val="00255050"/>
    <w:rsid w:val="002550C8"/>
    <w:rsid w:val="00255D5A"/>
    <w:rsid w:val="002564C5"/>
    <w:rsid w:val="002565BE"/>
    <w:rsid w:val="002620D6"/>
    <w:rsid w:val="00266032"/>
    <w:rsid w:val="00266444"/>
    <w:rsid w:val="00266B05"/>
    <w:rsid w:val="00267EB2"/>
    <w:rsid w:val="002702B3"/>
    <w:rsid w:val="00275A0E"/>
    <w:rsid w:val="0027679F"/>
    <w:rsid w:val="00277303"/>
    <w:rsid w:val="00280687"/>
    <w:rsid w:val="002811A7"/>
    <w:rsid w:val="00281B98"/>
    <w:rsid w:val="00282167"/>
    <w:rsid w:val="002839A7"/>
    <w:rsid w:val="00283E81"/>
    <w:rsid w:val="00294066"/>
    <w:rsid w:val="00297CFB"/>
    <w:rsid w:val="00297DE2"/>
    <w:rsid w:val="002A1837"/>
    <w:rsid w:val="002A39C5"/>
    <w:rsid w:val="002A3DC4"/>
    <w:rsid w:val="002A4C34"/>
    <w:rsid w:val="002A5379"/>
    <w:rsid w:val="002A5A4A"/>
    <w:rsid w:val="002A63A8"/>
    <w:rsid w:val="002A7084"/>
    <w:rsid w:val="002A72A2"/>
    <w:rsid w:val="002A7954"/>
    <w:rsid w:val="002B18F1"/>
    <w:rsid w:val="002B1B5C"/>
    <w:rsid w:val="002B33C9"/>
    <w:rsid w:val="002B3460"/>
    <w:rsid w:val="002B4A90"/>
    <w:rsid w:val="002B53B4"/>
    <w:rsid w:val="002B59FC"/>
    <w:rsid w:val="002B5D32"/>
    <w:rsid w:val="002B7D14"/>
    <w:rsid w:val="002C16D3"/>
    <w:rsid w:val="002C198D"/>
    <w:rsid w:val="002C1BC9"/>
    <w:rsid w:val="002C20F1"/>
    <w:rsid w:val="002C598A"/>
    <w:rsid w:val="002C70A7"/>
    <w:rsid w:val="002C77DC"/>
    <w:rsid w:val="002C7D14"/>
    <w:rsid w:val="002D0165"/>
    <w:rsid w:val="002D318B"/>
    <w:rsid w:val="002D55AC"/>
    <w:rsid w:val="002D5D04"/>
    <w:rsid w:val="002D7200"/>
    <w:rsid w:val="002D7A2A"/>
    <w:rsid w:val="002E0E8E"/>
    <w:rsid w:val="002E2807"/>
    <w:rsid w:val="002E348F"/>
    <w:rsid w:val="002E5507"/>
    <w:rsid w:val="002F0C6E"/>
    <w:rsid w:val="002F163A"/>
    <w:rsid w:val="002F592D"/>
    <w:rsid w:val="002F6E93"/>
    <w:rsid w:val="00300F9C"/>
    <w:rsid w:val="00301931"/>
    <w:rsid w:val="003038AC"/>
    <w:rsid w:val="003049B5"/>
    <w:rsid w:val="003053A9"/>
    <w:rsid w:val="0031092D"/>
    <w:rsid w:val="003111D6"/>
    <w:rsid w:val="003133C3"/>
    <w:rsid w:val="00313FFC"/>
    <w:rsid w:val="00314354"/>
    <w:rsid w:val="0031725C"/>
    <w:rsid w:val="00322814"/>
    <w:rsid w:val="00323A69"/>
    <w:rsid w:val="00330F5E"/>
    <w:rsid w:val="003317BC"/>
    <w:rsid w:val="00331BF0"/>
    <w:rsid w:val="00333C9D"/>
    <w:rsid w:val="003342E7"/>
    <w:rsid w:val="00334D54"/>
    <w:rsid w:val="0034002C"/>
    <w:rsid w:val="00340424"/>
    <w:rsid w:val="00340D8F"/>
    <w:rsid w:val="00341FBA"/>
    <w:rsid w:val="00341FEB"/>
    <w:rsid w:val="00345D75"/>
    <w:rsid w:val="0034683C"/>
    <w:rsid w:val="00347317"/>
    <w:rsid w:val="003473D9"/>
    <w:rsid w:val="00350201"/>
    <w:rsid w:val="00350998"/>
    <w:rsid w:val="00351036"/>
    <w:rsid w:val="0035577A"/>
    <w:rsid w:val="00355F8C"/>
    <w:rsid w:val="00356910"/>
    <w:rsid w:val="0035786A"/>
    <w:rsid w:val="00357B77"/>
    <w:rsid w:val="00361BC3"/>
    <w:rsid w:val="00362113"/>
    <w:rsid w:val="00362645"/>
    <w:rsid w:val="00363035"/>
    <w:rsid w:val="003633B3"/>
    <w:rsid w:val="0036466F"/>
    <w:rsid w:val="00364D93"/>
    <w:rsid w:val="00365930"/>
    <w:rsid w:val="00365B58"/>
    <w:rsid w:val="00366020"/>
    <w:rsid w:val="0036629F"/>
    <w:rsid w:val="00367C53"/>
    <w:rsid w:val="003718C7"/>
    <w:rsid w:val="0037301D"/>
    <w:rsid w:val="00374684"/>
    <w:rsid w:val="0037522E"/>
    <w:rsid w:val="0038408D"/>
    <w:rsid w:val="00384603"/>
    <w:rsid w:val="00385454"/>
    <w:rsid w:val="00386430"/>
    <w:rsid w:val="00387E93"/>
    <w:rsid w:val="00387F22"/>
    <w:rsid w:val="00390110"/>
    <w:rsid w:val="00391D31"/>
    <w:rsid w:val="00394456"/>
    <w:rsid w:val="003A0869"/>
    <w:rsid w:val="003A1007"/>
    <w:rsid w:val="003A188B"/>
    <w:rsid w:val="003A614B"/>
    <w:rsid w:val="003B13DB"/>
    <w:rsid w:val="003B319A"/>
    <w:rsid w:val="003B55B1"/>
    <w:rsid w:val="003B5E92"/>
    <w:rsid w:val="003B606E"/>
    <w:rsid w:val="003C02C2"/>
    <w:rsid w:val="003C2F2F"/>
    <w:rsid w:val="003C32CF"/>
    <w:rsid w:val="003C48BC"/>
    <w:rsid w:val="003C512E"/>
    <w:rsid w:val="003C5DEA"/>
    <w:rsid w:val="003C7DDC"/>
    <w:rsid w:val="003D02D0"/>
    <w:rsid w:val="003D1779"/>
    <w:rsid w:val="003D3E9A"/>
    <w:rsid w:val="003D5EA6"/>
    <w:rsid w:val="003D61E5"/>
    <w:rsid w:val="003E2074"/>
    <w:rsid w:val="003E2234"/>
    <w:rsid w:val="003E2D72"/>
    <w:rsid w:val="003E3EA8"/>
    <w:rsid w:val="003E4537"/>
    <w:rsid w:val="003E5FB9"/>
    <w:rsid w:val="003E6C49"/>
    <w:rsid w:val="003E774C"/>
    <w:rsid w:val="003F1F59"/>
    <w:rsid w:val="003F32D5"/>
    <w:rsid w:val="003F5315"/>
    <w:rsid w:val="003F5786"/>
    <w:rsid w:val="0040009A"/>
    <w:rsid w:val="00400FD6"/>
    <w:rsid w:val="00401828"/>
    <w:rsid w:val="00403612"/>
    <w:rsid w:val="00403ECE"/>
    <w:rsid w:val="00405190"/>
    <w:rsid w:val="00412194"/>
    <w:rsid w:val="0041661D"/>
    <w:rsid w:val="00416A7D"/>
    <w:rsid w:val="00422193"/>
    <w:rsid w:val="00425185"/>
    <w:rsid w:val="00430263"/>
    <w:rsid w:val="004304B7"/>
    <w:rsid w:val="00431065"/>
    <w:rsid w:val="00431A7C"/>
    <w:rsid w:val="00431DE2"/>
    <w:rsid w:val="00432508"/>
    <w:rsid w:val="004335B4"/>
    <w:rsid w:val="004342D9"/>
    <w:rsid w:val="00434C6D"/>
    <w:rsid w:val="0043658D"/>
    <w:rsid w:val="00436BD9"/>
    <w:rsid w:val="0044068D"/>
    <w:rsid w:val="004406DF"/>
    <w:rsid w:val="00442D1D"/>
    <w:rsid w:val="004436B2"/>
    <w:rsid w:val="0044621F"/>
    <w:rsid w:val="00447CA5"/>
    <w:rsid w:val="0045008B"/>
    <w:rsid w:val="00450D20"/>
    <w:rsid w:val="00453233"/>
    <w:rsid w:val="00453A13"/>
    <w:rsid w:val="00456681"/>
    <w:rsid w:val="004574C7"/>
    <w:rsid w:val="00460B05"/>
    <w:rsid w:val="00461CEB"/>
    <w:rsid w:val="004620C3"/>
    <w:rsid w:val="0046582E"/>
    <w:rsid w:val="0046620E"/>
    <w:rsid w:val="00466645"/>
    <w:rsid w:val="00467249"/>
    <w:rsid w:val="00467E85"/>
    <w:rsid w:val="00470B61"/>
    <w:rsid w:val="0047160E"/>
    <w:rsid w:val="00471E89"/>
    <w:rsid w:val="00473104"/>
    <w:rsid w:val="004744C4"/>
    <w:rsid w:val="004747D6"/>
    <w:rsid w:val="004766D8"/>
    <w:rsid w:val="0047671C"/>
    <w:rsid w:val="00476F49"/>
    <w:rsid w:val="0048147D"/>
    <w:rsid w:val="0048716C"/>
    <w:rsid w:val="00493A10"/>
    <w:rsid w:val="00496AB0"/>
    <w:rsid w:val="00497B14"/>
    <w:rsid w:val="004A11C7"/>
    <w:rsid w:val="004A1216"/>
    <w:rsid w:val="004A2C28"/>
    <w:rsid w:val="004A7606"/>
    <w:rsid w:val="004B13BD"/>
    <w:rsid w:val="004B140A"/>
    <w:rsid w:val="004B21B5"/>
    <w:rsid w:val="004C0D36"/>
    <w:rsid w:val="004C16E8"/>
    <w:rsid w:val="004C2163"/>
    <w:rsid w:val="004C364B"/>
    <w:rsid w:val="004C4D2A"/>
    <w:rsid w:val="004C5352"/>
    <w:rsid w:val="004C5E2C"/>
    <w:rsid w:val="004C79C8"/>
    <w:rsid w:val="004D03ED"/>
    <w:rsid w:val="004D0FFC"/>
    <w:rsid w:val="004D33CD"/>
    <w:rsid w:val="004D7C06"/>
    <w:rsid w:val="004E2950"/>
    <w:rsid w:val="004E430C"/>
    <w:rsid w:val="004E5B3A"/>
    <w:rsid w:val="004E6B6E"/>
    <w:rsid w:val="004E7707"/>
    <w:rsid w:val="004F13D9"/>
    <w:rsid w:val="004F4E59"/>
    <w:rsid w:val="004F4F6E"/>
    <w:rsid w:val="004F57D3"/>
    <w:rsid w:val="004F7F36"/>
    <w:rsid w:val="00500309"/>
    <w:rsid w:val="0050102D"/>
    <w:rsid w:val="00501250"/>
    <w:rsid w:val="00505947"/>
    <w:rsid w:val="00506B5E"/>
    <w:rsid w:val="00506E7F"/>
    <w:rsid w:val="00507349"/>
    <w:rsid w:val="005126E6"/>
    <w:rsid w:val="00520987"/>
    <w:rsid w:val="0052151B"/>
    <w:rsid w:val="005264A2"/>
    <w:rsid w:val="00526C99"/>
    <w:rsid w:val="0052757E"/>
    <w:rsid w:val="005304E7"/>
    <w:rsid w:val="0053289E"/>
    <w:rsid w:val="0053321A"/>
    <w:rsid w:val="00534214"/>
    <w:rsid w:val="0053573C"/>
    <w:rsid w:val="005359B6"/>
    <w:rsid w:val="00536338"/>
    <w:rsid w:val="0053636B"/>
    <w:rsid w:val="00542253"/>
    <w:rsid w:val="00543F04"/>
    <w:rsid w:val="00551907"/>
    <w:rsid w:val="00552D5B"/>
    <w:rsid w:val="00553135"/>
    <w:rsid w:val="00555C33"/>
    <w:rsid w:val="00557748"/>
    <w:rsid w:val="00557DCF"/>
    <w:rsid w:val="005602C4"/>
    <w:rsid w:val="00560526"/>
    <w:rsid w:val="005623A9"/>
    <w:rsid w:val="00565885"/>
    <w:rsid w:val="00567BAA"/>
    <w:rsid w:val="00570C63"/>
    <w:rsid w:val="00576202"/>
    <w:rsid w:val="005801C2"/>
    <w:rsid w:val="00580E3F"/>
    <w:rsid w:val="0058104D"/>
    <w:rsid w:val="00581429"/>
    <w:rsid w:val="00583998"/>
    <w:rsid w:val="00586B70"/>
    <w:rsid w:val="00587459"/>
    <w:rsid w:val="00590A9D"/>
    <w:rsid w:val="00591D1C"/>
    <w:rsid w:val="005944A1"/>
    <w:rsid w:val="00595939"/>
    <w:rsid w:val="005972E4"/>
    <w:rsid w:val="005A1342"/>
    <w:rsid w:val="005A2C69"/>
    <w:rsid w:val="005A5518"/>
    <w:rsid w:val="005A5B12"/>
    <w:rsid w:val="005B02A5"/>
    <w:rsid w:val="005B082A"/>
    <w:rsid w:val="005B1355"/>
    <w:rsid w:val="005B7399"/>
    <w:rsid w:val="005B73BF"/>
    <w:rsid w:val="005C106A"/>
    <w:rsid w:val="005C2B9C"/>
    <w:rsid w:val="005C4747"/>
    <w:rsid w:val="005C49FA"/>
    <w:rsid w:val="005C4FF3"/>
    <w:rsid w:val="005C5E9D"/>
    <w:rsid w:val="005C6194"/>
    <w:rsid w:val="005C6725"/>
    <w:rsid w:val="005C696F"/>
    <w:rsid w:val="005D021C"/>
    <w:rsid w:val="005D1415"/>
    <w:rsid w:val="005D1869"/>
    <w:rsid w:val="005D38FA"/>
    <w:rsid w:val="005D6D9B"/>
    <w:rsid w:val="005F51DC"/>
    <w:rsid w:val="005F55F1"/>
    <w:rsid w:val="005F6458"/>
    <w:rsid w:val="00601D7D"/>
    <w:rsid w:val="0060411B"/>
    <w:rsid w:val="00607E08"/>
    <w:rsid w:val="006108A0"/>
    <w:rsid w:val="0061108A"/>
    <w:rsid w:val="00613F2F"/>
    <w:rsid w:val="00615E91"/>
    <w:rsid w:val="00616111"/>
    <w:rsid w:val="00617412"/>
    <w:rsid w:val="006177D9"/>
    <w:rsid w:val="00621ED3"/>
    <w:rsid w:val="006226D8"/>
    <w:rsid w:val="00623880"/>
    <w:rsid w:val="00624E82"/>
    <w:rsid w:val="00626372"/>
    <w:rsid w:val="006308AD"/>
    <w:rsid w:val="00632ED8"/>
    <w:rsid w:val="00634502"/>
    <w:rsid w:val="006352FA"/>
    <w:rsid w:val="00635547"/>
    <w:rsid w:val="0064288F"/>
    <w:rsid w:val="006442AF"/>
    <w:rsid w:val="00647EDF"/>
    <w:rsid w:val="006507D0"/>
    <w:rsid w:val="006518A2"/>
    <w:rsid w:val="00651FFD"/>
    <w:rsid w:val="0065296E"/>
    <w:rsid w:val="00652BEF"/>
    <w:rsid w:val="00652C18"/>
    <w:rsid w:val="006553FA"/>
    <w:rsid w:val="00656D6E"/>
    <w:rsid w:val="00657332"/>
    <w:rsid w:val="006617FD"/>
    <w:rsid w:val="00667379"/>
    <w:rsid w:val="006679C5"/>
    <w:rsid w:val="0067070E"/>
    <w:rsid w:val="00671914"/>
    <w:rsid w:val="00672DED"/>
    <w:rsid w:val="006735D5"/>
    <w:rsid w:val="006736F0"/>
    <w:rsid w:val="0067424B"/>
    <w:rsid w:val="00674957"/>
    <w:rsid w:val="00675A05"/>
    <w:rsid w:val="00675C31"/>
    <w:rsid w:val="006766E2"/>
    <w:rsid w:val="00680D5A"/>
    <w:rsid w:val="006830DB"/>
    <w:rsid w:val="0068341D"/>
    <w:rsid w:val="0068348E"/>
    <w:rsid w:val="006846DE"/>
    <w:rsid w:val="0068578D"/>
    <w:rsid w:val="00686FAF"/>
    <w:rsid w:val="0069215B"/>
    <w:rsid w:val="00692716"/>
    <w:rsid w:val="00693833"/>
    <w:rsid w:val="0069487F"/>
    <w:rsid w:val="00696025"/>
    <w:rsid w:val="006A1845"/>
    <w:rsid w:val="006A2769"/>
    <w:rsid w:val="006B0F32"/>
    <w:rsid w:val="006B73ED"/>
    <w:rsid w:val="006C3F98"/>
    <w:rsid w:val="006C4CC1"/>
    <w:rsid w:val="006C6501"/>
    <w:rsid w:val="006D116A"/>
    <w:rsid w:val="006D31A6"/>
    <w:rsid w:val="006D3AD3"/>
    <w:rsid w:val="006D3CDD"/>
    <w:rsid w:val="006D4C88"/>
    <w:rsid w:val="006D4FBF"/>
    <w:rsid w:val="006E0AB0"/>
    <w:rsid w:val="006E0AEE"/>
    <w:rsid w:val="006E1FDC"/>
    <w:rsid w:val="006E432C"/>
    <w:rsid w:val="006E4647"/>
    <w:rsid w:val="006E5262"/>
    <w:rsid w:val="006E5CCC"/>
    <w:rsid w:val="006F0E58"/>
    <w:rsid w:val="006F1AD4"/>
    <w:rsid w:val="006F263E"/>
    <w:rsid w:val="006F2761"/>
    <w:rsid w:val="006F2C6D"/>
    <w:rsid w:val="006F2D27"/>
    <w:rsid w:val="006F367B"/>
    <w:rsid w:val="006F4A79"/>
    <w:rsid w:val="006F53CA"/>
    <w:rsid w:val="006F55C0"/>
    <w:rsid w:val="006F5C88"/>
    <w:rsid w:val="006F697F"/>
    <w:rsid w:val="006F6CEC"/>
    <w:rsid w:val="006F7555"/>
    <w:rsid w:val="006F7622"/>
    <w:rsid w:val="006F7ABF"/>
    <w:rsid w:val="00700467"/>
    <w:rsid w:val="007006AA"/>
    <w:rsid w:val="00701F92"/>
    <w:rsid w:val="00702770"/>
    <w:rsid w:val="0070279B"/>
    <w:rsid w:val="00704223"/>
    <w:rsid w:val="00704974"/>
    <w:rsid w:val="00704C19"/>
    <w:rsid w:val="007104B7"/>
    <w:rsid w:val="00711D02"/>
    <w:rsid w:val="00713BD0"/>
    <w:rsid w:val="00714597"/>
    <w:rsid w:val="00714995"/>
    <w:rsid w:val="0071531C"/>
    <w:rsid w:val="0071592F"/>
    <w:rsid w:val="0071627C"/>
    <w:rsid w:val="00716413"/>
    <w:rsid w:val="007200F0"/>
    <w:rsid w:val="00720462"/>
    <w:rsid w:val="00722786"/>
    <w:rsid w:val="00725EB9"/>
    <w:rsid w:val="00725F59"/>
    <w:rsid w:val="0072707E"/>
    <w:rsid w:val="0073110C"/>
    <w:rsid w:val="00731944"/>
    <w:rsid w:val="00735215"/>
    <w:rsid w:val="007352C3"/>
    <w:rsid w:val="00735E05"/>
    <w:rsid w:val="00736091"/>
    <w:rsid w:val="00736C45"/>
    <w:rsid w:val="00737155"/>
    <w:rsid w:val="00740ED1"/>
    <w:rsid w:val="00741AC1"/>
    <w:rsid w:val="007449FF"/>
    <w:rsid w:val="007453A1"/>
    <w:rsid w:val="007504B7"/>
    <w:rsid w:val="00751312"/>
    <w:rsid w:val="00751AF0"/>
    <w:rsid w:val="00753D77"/>
    <w:rsid w:val="00760333"/>
    <w:rsid w:val="0076103C"/>
    <w:rsid w:val="007611D5"/>
    <w:rsid w:val="0076292A"/>
    <w:rsid w:val="00763BCD"/>
    <w:rsid w:val="00766FE8"/>
    <w:rsid w:val="00767B93"/>
    <w:rsid w:val="00771AB1"/>
    <w:rsid w:val="00772914"/>
    <w:rsid w:val="007745CF"/>
    <w:rsid w:val="00776F1B"/>
    <w:rsid w:val="00777096"/>
    <w:rsid w:val="00781772"/>
    <w:rsid w:val="00783D4C"/>
    <w:rsid w:val="00784D08"/>
    <w:rsid w:val="007917D4"/>
    <w:rsid w:val="00791FFD"/>
    <w:rsid w:val="00793DC9"/>
    <w:rsid w:val="00795903"/>
    <w:rsid w:val="007963FF"/>
    <w:rsid w:val="00796645"/>
    <w:rsid w:val="00796837"/>
    <w:rsid w:val="00796A8A"/>
    <w:rsid w:val="007A2E31"/>
    <w:rsid w:val="007A2F91"/>
    <w:rsid w:val="007A5197"/>
    <w:rsid w:val="007C3641"/>
    <w:rsid w:val="007C4758"/>
    <w:rsid w:val="007C69C5"/>
    <w:rsid w:val="007D1CEB"/>
    <w:rsid w:val="007D3D94"/>
    <w:rsid w:val="007D4DF4"/>
    <w:rsid w:val="007D4ECA"/>
    <w:rsid w:val="007E0DB1"/>
    <w:rsid w:val="007E2E53"/>
    <w:rsid w:val="007E2E8B"/>
    <w:rsid w:val="007E33F7"/>
    <w:rsid w:val="007E54D5"/>
    <w:rsid w:val="007E654D"/>
    <w:rsid w:val="007F2F1A"/>
    <w:rsid w:val="007F44C3"/>
    <w:rsid w:val="007F7666"/>
    <w:rsid w:val="007F78F1"/>
    <w:rsid w:val="00800166"/>
    <w:rsid w:val="008052B5"/>
    <w:rsid w:val="00807625"/>
    <w:rsid w:val="008108FA"/>
    <w:rsid w:val="00810B28"/>
    <w:rsid w:val="00813FCF"/>
    <w:rsid w:val="0081721D"/>
    <w:rsid w:val="00817CBC"/>
    <w:rsid w:val="00821D57"/>
    <w:rsid w:val="0082227E"/>
    <w:rsid w:val="008229C2"/>
    <w:rsid w:val="00823889"/>
    <w:rsid w:val="00825CD2"/>
    <w:rsid w:val="00827700"/>
    <w:rsid w:val="00831B56"/>
    <w:rsid w:val="00831CAC"/>
    <w:rsid w:val="00831F57"/>
    <w:rsid w:val="008347F5"/>
    <w:rsid w:val="00835827"/>
    <w:rsid w:val="008403A6"/>
    <w:rsid w:val="00842F1D"/>
    <w:rsid w:val="0084434F"/>
    <w:rsid w:val="008445DF"/>
    <w:rsid w:val="00844CF8"/>
    <w:rsid w:val="00844F42"/>
    <w:rsid w:val="00845B83"/>
    <w:rsid w:val="00845BA4"/>
    <w:rsid w:val="0084702A"/>
    <w:rsid w:val="0085089D"/>
    <w:rsid w:val="00852226"/>
    <w:rsid w:val="00856355"/>
    <w:rsid w:val="00861BE0"/>
    <w:rsid w:val="00862395"/>
    <w:rsid w:val="008648A4"/>
    <w:rsid w:val="00864A16"/>
    <w:rsid w:val="00866129"/>
    <w:rsid w:val="0087074A"/>
    <w:rsid w:val="0087108E"/>
    <w:rsid w:val="008717C0"/>
    <w:rsid w:val="008722AC"/>
    <w:rsid w:val="00874B41"/>
    <w:rsid w:val="008766CB"/>
    <w:rsid w:val="00883B21"/>
    <w:rsid w:val="0088652B"/>
    <w:rsid w:val="00887D01"/>
    <w:rsid w:val="008909E4"/>
    <w:rsid w:val="00890A0F"/>
    <w:rsid w:val="00891438"/>
    <w:rsid w:val="00891E0E"/>
    <w:rsid w:val="00893DA6"/>
    <w:rsid w:val="008947C4"/>
    <w:rsid w:val="0089528D"/>
    <w:rsid w:val="00897832"/>
    <w:rsid w:val="008A08DA"/>
    <w:rsid w:val="008A23F6"/>
    <w:rsid w:val="008A2FFC"/>
    <w:rsid w:val="008A3B84"/>
    <w:rsid w:val="008A42FA"/>
    <w:rsid w:val="008A48A8"/>
    <w:rsid w:val="008B00A4"/>
    <w:rsid w:val="008B08DB"/>
    <w:rsid w:val="008B11CC"/>
    <w:rsid w:val="008B42E7"/>
    <w:rsid w:val="008B54C1"/>
    <w:rsid w:val="008C0393"/>
    <w:rsid w:val="008C0F50"/>
    <w:rsid w:val="008C231F"/>
    <w:rsid w:val="008C576B"/>
    <w:rsid w:val="008C5C22"/>
    <w:rsid w:val="008C6047"/>
    <w:rsid w:val="008C60E7"/>
    <w:rsid w:val="008C73AA"/>
    <w:rsid w:val="008D1A3B"/>
    <w:rsid w:val="008D21E8"/>
    <w:rsid w:val="008D2E72"/>
    <w:rsid w:val="008D3471"/>
    <w:rsid w:val="008D3846"/>
    <w:rsid w:val="008D447A"/>
    <w:rsid w:val="008D4EB2"/>
    <w:rsid w:val="008D60DD"/>
    <w:rsid w:val="008E374E"/>
    <w:rsid w:val="008E3AA8"/>
    <w:rsid w:val="008E5A99"/>
    <w:rsid w:val="008E6349"/>
    <w:rsid w:val="008E7AE7"/>
    <w:rsid w:val="008F066B"/>
    <w:rsid w:val="008F0FE4"/>
    <w:rsid w:val="008F4E0B"/>
    <w:rsid w:val="008F5057"/>
    <w:rsid w:val="008F6744"/>
    <w:rsid w:val="009019A2"/>
    <w:rsid w:val="0090282B"/>
    <w:rsid w:val="00902EB9"/>
    <w:rsid w:val="009035C5"/>
    <w:rsid w:val="00906150"/>
    <w:rsid w:val="00907E7B"/>
    <w:rsid w:val="00911131"/>
    <w:rsid w:val="00911A3F"/>
    <w:rsid w:val="00915414"/>
    <w:rsid w:val="00920259"/>
    <w:rsid w:val="009203F8"/>
    <w:rsid w:val="00920D68"/>
    <w:rsid w:val="00924E42"/>
    <w:rsid w:val="009276FA"/>
    <w:rsid w:val="00927785"/>
    <w:rsid w:val="00931D55"/>
    <w:rsid w:val="0093507C"/>
    <w:rsid w:val="009400B4"/>
    <w:rsid w:val="0094228F"/>
    <w:rsid w:val="00945CA7"/>
    <w:rsid w:val="00946657"/>
    <w:rsid w:val="00952C2D"/>
    <w:rsid w:val="00954526"/>
    <w:rsid w:val="00954D5F"/>
    <w:rsid w:val="00955BEC"/>
    <w:rsid w:val="00956646"/>
    <w:rsid w:val="00960758"/>
    <w:rsid w:val="00960B67"/>
    <w:rsid w:val="00960EA3"/>
    <w:rsid w:val="00961CC8"/>
    <w:rsid w:val="00965AB2"/>
    <w:rsid w:val="009676B2"/>
    <w:rsid w:val="00967B90"/>
    <w:rsid w:val="00967BCA"/>
    <w:rsid w:val="009714EB"/>
    <w:rsid w:val="00973147"/>
    <w:rsid w:val="00973AEF"/>
    <w:rsid w:val="00974529"/>
    <w:rsid w:val="00975401"/>
    <w:rsid w:val="0097605D"/>
    <w:rsid w:val="00976A45"/>
    <w:rsid w:val="00976B38"/>
    <w:rsid w:val="00976E3B"/>
    <w:rsid w:val="00977FC0"/>
    <w:rsid w:val="00982494"/>
    <w:rsid w:val="00984B6B"/>
    <w:rsid w:val="0098730C"/>
    <w:rsid w:val="00990EC6"/>
    <w:rsid w:val="009962F8"/>
    <w:rsid w:val="00996466"/>
    <w:rsid w:val="009974A5"/>
    <w:rsid w:val="00997BE7"/>
    <w:rsid w:val="009A19D8"/>
    <w:rsid w:val="009A1B69"/>
    <w:rsid w:val="009A43AC"/>
    <w:rsid w:val="009A43B4"/>
    <w:rsid w:val="009A5302"/>
    <w:rsid w:val="009B0E02"/>
    <w:rsid w:val="009B5D8A"/>
    <w:rsid w:val="009B6916"/>
    <w:rsid w:val="009D068A"/>
    <w:rsid w:val="009D11F9"/>
    <w:rsid w:val="009D1D56"/>
    <w:rsid w:val="009D2260"/>
    <w:rsid w:val="009D24CD"/>
    <w:rsid w:val="009D6EFC"/>
    <w:rsid w:val="009E0206"/>
    <w:rsid w:val="009E22A7"/>
    <w:rsid w:val="009E2DC6"/>
    <w:rsid w:val="009E3278"/>
    <w:rsid w:val="009E32FC"/>
    <w:rsid w:val="009E4C50"/>
    <w:rsid w:val="009E57CC"/>
    <w:rsid w:val="009E5DEF"/>
    <w:rsid w:val="009F046F"/>
    <w:rsid w:val="009F1DCE"/>
    <w:rsid w:val="009F26F8"/>
    <w:rsid w:val="009F302A"/>
    <w:rsid w:val="009F30A4"/>
    <w:rsid w:val="009F3D0A"/>
    <w:rsid w:val="009F5166"/>
    <w:rsid w:val="009F66FC"/>
    <w:rsid w:val="009F7F2A"/>
    <w:rsid w:val="00A00313"/>
    <w:rsid w:val="00A00FEF"/>
    <w:rsid w:val="00A05BE9"/>
    <w:rsid w:val="00A06493"/>
    <w:rsid w:val="00A127F3"/>
    <w:rsid w:val="00A134CA"/>
    <w:rsid w:val="00A13915"/>
    <w:rsid w:val="00A15B1B"/>
    <w:rsid w:val="00A21CE3"/>
    <w:rsid w:val="00A22778"/>
    <w:rsid w:val="00A232FC"/>
    <w:rsid w:val="00A300D0"/>
    <w:rsid w:val="00A317E6"/>
    <w:rsid w:val="00A34D12"/>
    <w:rsid w:val="00A36999"/>
    <w:rsid w:val="00A369BE"/>
    <w:rsid w:val="00A37736"/>
    <w:rsid w:val="00A43C1B"/>
    <w:rsid w:val="00A43D7E"/>
    <w:rsid w:val="00A45C7C"/>
    <w:rsid w:val="00A529FE"/>
    <w:rsid w:val="00A52E01"/>
    <w:rsid w:val="00A5506D"/>
    <w:rsid w:val="00A5650E"/>
    <w:rsid w:val="00A62934"/>
    <w:rsid w:val="00A64497"/>
    <w:rsid w:val="00A65C4D"/>
    <w:rsid w:val="00A667BB"/>
    <w:rsid w:val="00A67555"/>
    <w:rsid w:val="00A67940"/>
    <w:rsid w:val="00A7368B"/>
    <w:rsid w:val="00A74DE3"/>
    <w:rsid w:val="00A75EF0"/>
    <w:rsid w:val="00A765E4"/>
    <w:rsid w:val="00A76ACE"/>
    <w:rsid w:val="00A81AC3"/>
    <w:rsid w:val="00A8323F"/>
    <w:rsid w:val="00A833A0"/>
    <w:rsid w:val="00A84267"/>
    <w:rsid w:val="00A849B2"/>
    <w:rsid w:val="00A861FD"/>
    <w:rsid w:val="00A8721E"/>
    <w:rsid w:val="00A9083A"/>
    <w:rsid w:val="00A90877"/>
    <w:rsid w:val="00A909AB"/>
    <w:rsid w:val="00A95061"/>
    <w:rsid w:val="00A95E0D"/>
    <w:rsid w:val="00AA399E"/>
    <w:rsid w:val="00AA3B49"/>
    <w:rsid w:val="00AA450E"/>
    <w:rsid w:val="00AA6E92"/>
    <w:rsid w:val="00AA7C9A"/>
    <w:rsid w:val="00AB5449"/>
    <w:rsid w:val="00AB5B6E"/>
    <w:rsid w:val="00AB5C5A"/>
    <w:rsid w:val="00AB7CF1"/>
    <w:rsid w:val="00AC1BC6"/>
    <w:rsid w:val="00AC1C64"/>
    <w:rsid w:val="00AC247A"/>
    <w:rsid w:val="00AC5510"/>
    <w:rsid w:val="00AC5D99"/>
    <w:rsid w:val="00AD1F9A"/>
    <w:rsid w:val="00AD52FA"/>
    <w:rsid w:val="00AE04CF"/>
    <w:rsid w:val="00AE3129"/>
    <w:rsid w:val="00AE47FF"/>
    <w:rsid w:val="00AE5F8B"/>
    <w:rsid w:val="00AF1366"/>
    <w:rsid w:val="00AF1616"/>
    <w:rsid w:val="00AF210B"/>
    <w:rsid w:val="00AF3280"/>
    <w:rsid w:val="00AF450F"/>
    <w:rsid w:val="00AF6F35"/>
    <w:rsid w:val="00AF721D"/>
    <w:rsid w:val="00B03190"/>
    <w:rsid w:val="00B10A6F"/>
    <w:rsid w:val="00B12383"/>
    <w:rsid w:val="00B16CF6"/>
    <w:rsid w:val="00B2036B"/>
    <w:rsid w:val="00B24C33"/>
    <w:rsid w:val="00B267F3"/>
    <w:rsid w:val="00B269E3"/>
    <w:rsid w:val="00B26F64"/>
    <w:rsid w:val="00B300E0"/>
    <w:rsid w:val="00B315CB"/>
    <w:rsid w:val="00B33500"/>
    <w:rsid w:val="00B35063"/>
    <w:rsid w:val="00B416D8"/>
    <w:rsid w:val="00B4184D"/>
    <w:rsid w:val="00B41D66"/>
    <w:rsid w:val="00B42FE8"/>
    <w:rsid w:val="00B4350F"/>
    <w:rsid w:val="00B45344"/>
    <w:rsid w:val="00B46425"/>
    <w:rsid w:val="00B512B9"/>
    <w:rsid w:val="00B53DA6"/>
    <w:rsid w:val="00B55CE6"/>
    <w:rsid w:val="00B6359A"/>
    <w:rsid w:val="00B64597"/>
    <w:rsid w:val="00B657FB"/>
    <w:rsid w:val="00B65BBA"/>
    <w:rsid w:val="00B668B4"/>
    <w:rsid w:val="00B66B25"/>
    <w:rsid w:val="00B7127C"/>
    <w:rsid w:val="00B755FA"/>
    <w:rsid w:val="00B823F7"/>
    <w:rsid w:val="00B8423E"/>
    <w:rsid w:val="00B86375"/>
    <w:rsid w:val="00B86604"/>
    <w:rsid w:val="00B9328A"/>
    <w:rsid w:val="00B95AB7"/>
    <w:rsid w:val="00B95BF5"/>
    <w:rsid w:val="00B97783"/>
    <w:rsid w:val="00BA3348"/>
    <w:rsid w:val="00BA5CC3"/>
    <w:rsid w:val="00BB0366"/>
    <w:rsid w:val="00BB0993"/>
    <w:rsid w:val="00BB5293"/>
    <w:rsid w:val="00BB64D3"/>
    <w:rsid w:val="00BB6BB2"/>
    <w:rsid w:val="00BB7A8E"/>
    <w:rsid w:val="00BC09DA"/>
    <w:rsid w:val="00BC0DCA"/>
    <w:rsid w:val="00BC0E01"/>
    <w:rsid w:val="00BC2A30"/>
    <w:rsid w:val="00BC31F3"/>
    <w:rsid w:val="00BC406A"/>
    <w:rsid w:val="00BC4BD3"/>
    <w:rsid w:val="00BC5361"/>
    <w:rsid w:val="00BC67B3"/>
    <w:rsid w:val="00BD0434"/>
    <w:rsid w:val="00BD23EE"/>
    <w:rsid w:val="00BD267B"/>
    <w:rsid w:val="00BD2F7E"/>
    <w:rsid w:val="00BD34BB"/>
    <w:rsid w:val="00BD6F14"/>
    <w:rsid w:val="00BD72E2"/>
    <w:rsid w:val="00BD7A3C"/>
    <w:rsid w:val="00BE1C8D"/>
    <w:rsid w:val="00BE3D27"/>
    <w:rsid w:val="00BE5501"/>
    <w:rsid w:val="00BE7ABC"/>
    <w:rsid w:val="00BE7F56"/>
    <w:rsid w:val="00BF1F69"/>
    <w:rsid w:val="00BF2EF2"/>
    <w:rsid w:val="00BF3ED0"/>
    <w:rsid w:val="00C01373"/>
    <w:rsid w:val="00C028C8"/>
    <w:rsid w:val="00C0466E"/>
    <w:rsid w:val="00C04902"/>
    <w:rsid w:val="00C066FA"/>
    <w:rsid w:val="00C06E37"/>
    <w:rsid w:val="00C07A4B"/>
    <w:rsid w:val="00C135A0"/>
    <w:rsid w:val="00C13CB5"/>
    <w:rsid w:val="00C15C01"/>
    <w:rsid w:val="00C166AC"/>
    <w:rsid w:val="00C17710"/>
    <w:rsid w:val="00C2348E"/>
    <w:rsid w:val="00C26146"/>
    <w:rsid w:val="00C27610"/>
    <w:rsid w:val="00C27614"/>
    <w:rsid w:val="00C30298"/>
    <w:rsid w:val="00C31055"/>
    <w:rsid w:val="00C32371"/>
    <w:rsid w:val="00C32CBA"/>
    <w:rsid w:val="00C33332"/>
    <w:rsid w:val="00C353B9"/>
    <w:rsid w:val="00C379B6"/>
    <w:rsid w:val="00C37B24"/>
    <w:rsid w:val="00C37D62"/>
    <w:rsid w:val="00C4195C"/>
    <w:rsid w:val="00C43063"/>
    <w:rsid w:val="00C438D2"/>
    <w:rsid w:val="00C466A1"/>
    <w:rsid w:val="00C52241"/>
    <w:rsid w:val="00C525F0"/>
    <w:rsid w:val="00C52B88"/>
    <w:rsid w:val="00C546B8"/>
    <w:rsid w:val="00C54C29"/>
    <w:rsid w:val="00C563B6"/>
    <w:rsid w:val="00C61FA6"/>
    <w:rsid w:val="00C6243B"/>
    <w:rsid w:val="00C644F6"/>
    <w:rsid w:val="00C654B9"/>
    <w:rsid w:val="00C65CCD"/>
    <w:rsid w:val="00C66564"/>
    <w:rsid w:val="00C70483"/>
    <w:rsid w:val="00C7051F"/>
    <w:rsid w:val="00C74A69"/>
    <w:rsid w:val="00C802B6"/>
    <w:rsid w:val="00C806EF"/>
    <w:rsid w:val="00C80B8F"/>
    <w:rsid w:val="00C828A8"/>
    <w:rsid w:val="00C85300"/>
    <w:rsid w:val="00C863CA"/>
    <w:rsid w:val="00C866AE"/>
    <w:rsid w:val="00C94A5A"/>
    <w:rsid w:val="00C968D1"/>
    <w:rsid w:val="00CA2222"/>
    <w:rsid w:val="00CA3A1C"/>
    <w:rsid w:val="00CA559A"/>
    <w:rsid w:val="00CA71B4"/>
    <w:rsid w:val="00CB201C"/>
    <w:rsid w:val="00CB29A1"/>
    <w:rsid w:val="00CB2C31"/>
    <w:rsid w:val="00CB361A"/>
    <w:rsid w:val="00CC01A2"/>
    <w:rsid w:val="00CC38AF"/>
    <w:rsid w:val="00CC4099"/>
    <w:rsid w:val="00CD3DAC"/>
    <w:rsid w:val="00CD480F"/>
    <w:rsid w:val="00CD66F5"/>
    <w:rsid w:val="00CE21E6"/>
    <w:rsid w:val="00CE2C24"/>
    <w:rsid w:val="00CE3474"/>
    <w:rsid w:val="00CE598F"/>
    <w:rsid w:val="00CF052C"/>
    <w:rsid w:val="00CF07F8"/>
    <w:rsid w:val="00CF373A"/>
    <w:rsid w:val="00CF40BA"/>
    <w:rsid w:val="00CF5CBE"/>
    <w:rsid w:val="00CF64D0"/>
    <w:rsid w:val="00CF72C1"/>
    <w:rsid w:val="00CF7495"/>
    <w:rsid w:val="00D0125D"/>
    <w:rsid w:val="00D01FE6"/>
    <w:rsid w:val="00D057C8"/>
    <w:rsid w:val="00D06ED4"/>
    <w:rsid w:val="00D10921"/>
    <w:rsid w:val="00D1408B"/>
    <w:rsid w:val="00D1503B"/>
    <w:rsid w:val="00D1720A"/>
    <w:rsid w:val="00D20667"/>
    <w:rsid w:val="00D207E2"/>
    <w:rsid w:val="00D21212"/>
    <w:rsid w:val="00D21678"/>
    <w:rsid w:val="00D22429"/>
    <w:rsid w:val="00D244A6"/>
    <w:rsid w:val="00D244E0"/>
    <w:rsid w:val="00D25A4E"/>
    <w:rsid w:val="00D26CBB"/>
    <w:rsid w:val="00D306A3"/>
    <w:rsid w:val="00D329DB"/>
    <w:rsid w:val="00D334A2"/>
    <w:rsid w:val="00D337C4"/>
    <w:rsid w:val="00D33E50"/>
    <w:rsid w:val="00D34934"/>
    <w:rsid w:val="00D356E3"/>
    <w:rsid w:val="00D37DEA"/>
    <w:rsid w:val="00D41CA9"/>
    <w:rsid w:val="00D426C4"/>
    <w:rsid w:val="00D42BF5"/>
    <w:rsid w:val="00D456BA"/>
    <w:rsid w:val="00D45AD4"/>
    <w:rsid w:val="00D46166"/>
    <w:rsid w:val="00D4736F"/>
    <w:rsid w:val="00D475DC"/>
    <w:rsid w:val="00D50A01"/>
    <w:rsid w:val="00D50CAA"/>
    <w:rsid w:val="00D5384D"/>
    <w:rsid w:val="00D54120"/>
    <w:rsid w:val="00D56033"/>
    <w:rsid w:val="00D6012C"/>
    <w:rsid w:val="00D614F8"/>
    <w:rsid w:val="00D662E5"/>
    <w:rsid w:val="00D662E6"/>
    <w:rsid w:val="00D664C5"/>
    <w:rsid w:val="00D67253"/>
    <w:rsid w:val="00D702C8"/>
    <w:rsid w:val="00D70672"/>
    <w:rsid w:val="00D71249"/>
    <w:rsid w:val="00D71E20"/>
    <w:rsid w:val="00D71F9A"/>
    <w:rsid w:val="00D73109"/>
    <w:rsid w:val="00D75F33"/>
    <w:rsid w:val="00D7615A"/>
    <w:rsid w:val="00D82607"/>
    <w:rsid w:val="00D82A14"/>
    <w:rsid w:val="00D82BB8"/>
    <w:rsid w:val="00D82F86"/>
    <w:rsid w:val="00D8395C"/>
    <w:rsid w:val="00D86D79"/>
    <w:rsid w:val="00D86E0B"/>
    <w:rsid w:val="00D876E3"/>
    <w:rsid w:val="00D87764"/>
    <w:rsid w:val="00D87F92"/>
    <w:rsid w:val="00D91491"/>
    <w:rsid w:val="00D91494"/>
    <w:rsid w:val="00D95358"/>
    <w:rsid w:val="00D956F4"/>
    <w:rsid w:val="00D96BEB"/>
    <w:rsid w:val="00D97DD0"/>
    <w:rsid w:val="00D97F60"/>
    <w:rsid w:val="00DA1437"/>
    <w:rsid w:val="00DA63BF"/>
    <w:rsid w:val="00DA7163"/>
    <w:rsid w:val="00DB059F"/>
    <w:rsid w:val="00DB1593"/>
    <w:rsid w:val="00DB4686"/>
    <w:rsid w:val="00DB703C"/>
    <w:rsid w:val="00DC4046"/>
    <w:rsid w:val="00DC54E1"/>
    <w:rsid w:val="00DD007E"/>
    <w:rsid w:val="00DD116D"/>
    <w:rsid w:val="00DD365F"/>
    <w:rsid w:val="00DD5985"/>
    <w:rsid w:val="00DD5E82"/>
    <w:rsid w:val="00DE01B2"/>
    <w:rsid w:val="00DE249E"/>
    <w:rsid w:val="00DE34A8"/>
    <w:rsid w:val="00DE3BCF"/>
    <w:rsid w:val="00DE43CE"/>
    <w:rsid w:val="00DE4F27"/>
    <w:rsid w:val="00DE7C50"/>
    <w:rsid w:val="00DF0563"/>
    <w:rsid w:val="00DF09C1"/>
    <w:rsid w:val="00DF14D3"/>
    <w:rsid w:val="00DF26A7"/>
    <w:rsid w:val="00DF295D"/>
    <w:rsid w:val="00DF3EC1"/>
    <w:rsid w:val="00DF4BB0"/>
    <w:rsid w:val="00DF4BD1"/>
    <w:rsid w:val="00DF4C72"/>
    <w:rsid w:val="00DF76BA"/>
    <w:rsid w:val="00E004C8"/>
    <w:rsid w:val="00E00DF7"/>
    <w:rsid w:val="00E014D0"/>
    <w:rsid w:val="00E041E4"/>
    <w:rsid w:val="00E04348"/>
    <w:rsid w:val="00E07B9F"/>
    <w:rsid w:val="00E12F5C"/>
    <w:rsid w:val="00E1427B"/>
    <w:rsid w:val="00E161CB"/>
    <w:rsid w:val="00E16A23"/>
    <w:rsid w:val="00E16BF4"/>
    <w:rsid w:val="00E16F7E"/>
    <w:rsid w:val="00E175E3"/>
    <w:rsid w:val="00E20AA8"/>
    <w:rsid w:val="00E21DAF"/>
    <w:rsid w:val="00E23B70"/>
    <w:rsid w:val="00E24668"/>
    <w:rsid w:val="00E27C29"/>
    <w:rsid w:val="00E27D6D"/>
    <w:rsid w:val="00E31ED3"/>
    <w:rsid w:val="00E35200"/>
    <w:rsid w:val="00E407DE"/>
    <w:rsid w:val="00E40BC2"/>
    <w:rsid w:val="00E411A9"/>
    <w:rsid w:val="00E42137"/>
    <w:rsid w:val="00E42EC4"/>
    <w:rsid w:val="00E44258"/>
    <w:rsid w:val="00E4674F"/>
    <w:rsid w:val="00E47890"/>
    <w:rsid w:val="00E6193A"/>
    <w:rsid w:val="00E61FDB"/>
    <w:rsid w:val="00E62CBB"/>
    <w:rsid w:val="00E65AD0"/>
    <w:rsid w:val="00E65E85"/>
    <w:rsid w:val="00E6679E"/>
    <w:rsid w:val="00E67239"/>
    <w:rsid w:val="00E67425"/>
    <w:rsid w:val="00E72047"/>
    <w:rsid w:val="00E7223C"/>
    <w:rsid w:val="00E74117"/>
    <w:rsid w:val="00E755E4"/>
    <w:rsid w:val="00E81A21"/>
    <w:rsid w:val="00E8212F"/>
    <w:rsid w:val="00E82497"/>
    <w:rsid w:val="00E8344D"/>
    <w:rsid w:val="00E84346"/>
    <w:rsid w:val="00E846CA"/>
    <w:rsid w:val="00E851B4"/>
    <w:rsid w:val="00E85EAE"/>
    <w:rsid w:val="00E87161"/>
    <w:rsid w:val="00E91692"/>
    <w:rsid w:val="00E921D9"/>
    <w:rsid w:val="00E9245C"/>
    <w:rsid w:val="00E92CD1"/>
    <w:rsid w:val="00E93289"/>
    <w:rsid w:val="00E93841"/>
    <w:rsid w:val="00E93C63"/>
    <w:rsid w:val="00EA164E"/>
    <w:rsid w:val="00EA19DE"/>
    <w:rsid w:val="00EA297B"/>
    <w:rsid w:val="00EA327B"/>
    <w:rsid w:val="00EA38B4"/>
    <w:rsid w:val="00EA4355"/>
    <w:rsid w:val="00EA4F06"/>
    <w:rsid w:val="00EA6F97"/>
    <w:rsid w:val="00EB2551"/>
    <w:rsid w:val="00EB61A3"/>
    <w:rsid w:val="00EC0986"/>
    <w:rsid w:val="00EC1AC6"/>
    <w:rsid w:val="00EC2147"/>
    <w:rsid w:val="00EC2DDE"/>
    <w:rsid w:val="00EC3E01"/>
    <w:rsid w:val="00EC4BEC"/>
    <w:rsid w:val="00EC63B9"/>
    <w:rsid w:val="00EC69FF"/>
    <w:rsid w:val="00ED0612"/>
    <w:rsid w:val="00ED0943"/>
    <w:rsid w:val="00ED0F13"/>
    <w:rsid w:val="00ED2363"/>
    <w:rsid w:val="00ED2F66"/>
    <w:rsid w:val="00ED2FF4"/>
    <w:rsid w:val="00ED4F33"/>
    <w:rsid w:val="00ED551C"/>
    <w:rsid w:val="00ED6CE7"/>
    <w:rsid w:val="00EE2F4B"/>
    <w:rsid w:val="00EE3F68"/>
    <w:rsid w:val="00EF362F"/>
    <w:rsid w:val="00EF4754"/>
    <w:rsid w:val="00EF5329"/>
    <w:rsid w:val="00EF697F"/>
    <w:rsid w:val="00EF6D54"/>
    <w:rsid w:val="00F01490"/>
    <w:rsid w:val="00F0401C"/>
    <w:rsid w:val="00F06691"/>
    <w:rsid w:val="00F14B91"/>
    <w:rsid w:val="00F17971"/>
    <w:rsid w:val="00F218E8"/>
    <w:rsid w:val="00F22693"/>
    <w:rsid w:val="00F25957"/>
    <w:rsid w:val="00F2755A"/>
    <w:rsid w:val="00F27E8E"/>
    <w:rsid w:val="00F33133"/>
    <w:rsid w:val="00F33B2B"/>
    <w:rsid w:val="00F341AA"/>
    <w:rsid w:val="00F34F4B"/>
    <w:rsid w:val="00F41C80"/>
    <w:rsid w:val="00F457CC"/>
    <w:rsid w:val="00F47967"/>
    <w:rsid w:val="00F5189D"/>
    <w:rsid w:val="00F51D00"/>
    <w:rsid w:val="00F52A78"/>
    <w:rsid w:val="00F539B8"/>
    <w:rsid w:val="00F565BF"/>
    <w:rsid w:val="00F6566C"/>
    <w:rsid w:val="00F6590C"/>
    <w:rsid w:val="00F65C54"/>
    <w:rsid w:val="00F666E1"/>
    <w:rsid w:val="00F66A10"/>
    <w:rsid w:val="00F67B32"/>
    <w:rsid w:val="00F700FA"/>
    <w:rsid w:val="00F72146"/>
    <w:rsid w:val="00F73476"/>
    <w:rsid w:val="00F73EF3"/>
    <w:rsid w:val="00F75883"/>
    <w:rsid w:val="00F75D29"/>
    <w:rsid w:val="00F81AF6"/>
    <w:rsid w:val="00F82B3D"/>
    <w:rsid w:val="00F854B7"/>
    <w:rsid w:val="00F85863"/>
    <w:rsid w:val="00F86AE5"/>
    <w:rsid w:val="00F87335"/>
    <w:rsid w:val="00F9377F"/>
    <w:rsid w:val="00F937D7"/>
    <w:rsid w:val="00F95182"/>
    <w:rsid w:val="00F96577"/>
    <w:rsid w:val="00F965C2"/>
    <w:rsid w:val="00FA35D6"/>
    <w:rsid w:val="00FA431F"/>
    <w:rsid w:val="00FA6269"/>
    <w:rsid w:val="00FB1C5B"/>
    <w:rsid w:val="00FB2353"/>
    <w:rsid w:val="00FB2A57"/>
    <w:rsid w:val="00FB2C2B"/>
    <w:rsid w:val="00FB40BB"/>
    <w:rsid w:val="00FB5C69"/>
    <w:rsid w:val="00FB6D76"/>
    <w:rsid w:val="00FB6DEC"/>
    <w:rsid w:val="00FB7BE1"/>
    <w:rsid w:val="00FC1320"/>
    <w:rsid w:val="00FC1FCC"/>
    <w:rsid w:val="00FC40E3"/>
    <w:rsid w:val="00FC45FA"/>
    <w:rsid w:val="00FC59C3"/>
    <w:rsid w:val="00FD0905"/>
    <w:rsid w:val="00FD1E34"/>
    <w:rsid w:val="00FD3AFE"/>
    <w:rsid w:val="00FD57FE"/>
    <w:rsid w:val="00FE090F"/>
    <w:rsid w:val="00FE32C8"/>
    <w:rsid w:val="00FE502C"/>
    <w:rsid w:val="00FF0B99"/>
    <w:rsid w:val="00FF4C57"/>
    <w:rsid w:val="00FF4E9A"/>
    <w:rsid w:val="00FF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C5FAE"/>
  <w15:docId w15:val="{27170E7F-9F5F-40FB-8ECC-B9F9AC5E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18"/>
        <w:szCs w:val="18"/>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63"/>
  </w:style>
  <w:style w:type="paragraph" w:styleId="Heading1">
    <w:name w:val="heading 1"/>
    <w:basedOn w:val="Normal"/>
    <w:next w:val="Normal"/>
    <w:link w:val="Heading1Char"/>
    <w:uiPriority w:val="9"/>
    <w:qFormat/>
    <w:rsid w:val="00741AC1"/>
    <w:pPr>
      <w:outlineLvl w:val="0"/>
    </w:pPr>
    <w:rPr>
      <w:b/>
      <w:sz w:val="28"/>
      <w:szCs w:val="28"/>
    </w:rPr>
  </w:style>
  <w:style w:type="paragraph" w:styleId="Heading2">
    <w:name w:val="heading 2"/>
    <w:basedOn w:val="Normal"/>
    <w:next w:val="Normal"/>
    <w:link w:val="Heading2Char"/>
    <w:uiPriority w:val="9"/>
    <w:unhideWhenUsed/>
    <w:qFormat/>
    <w:rsid w:val="00741AC1"/>
    <w:pPr>
      <w:outlineLvl w:val="1"/>
    </w:pPr>
    <w:rPr>
      <w:b/>
      <w:szCs w:val="24"/>
    </w:rPr>
  </w:style>
  <w:style w:type="paragraph" w:styleId="Heading3">
    <w:name w:val="heading 3"/>
    <w:basedOn w:val="Normal"/>
    <w:next w:val="Normal"/>
    <w:link w:val="Heading3Char"/>
    <w:uiPriority w:val="9"/>
    <w:unhideWhenUsed/>
    <w:qFormat/>
    <w:rsid w:val="00741AC1"/>
    <w:pPr>
      <w:outlineLvl w:val="2"/>
    </w:pPr>
    <w:rPr>
      <w:i/>
    </w:rPr>
  </w:style>
  <w:style w:type="paragraph" w:styleId="Heading4">
    <w:name w:val="heading 4"/>
    <w:basedOn w:val="Normal"/>
    <w:next w:val="Normal"/>
    <w:link w:val="Heading4Char"/>
    <w:uiPriority w:val="9"/>
    <w:semiHidden/>
    <w:unhideWhenUsed/>
    <w:qFormat/>
    <w:rsid w:val="006C3F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6D8"/>
    <w:pPr>
      <w:ind w:left="720"/>
      <w:contextualSpacing/>
    </w:pPr>
  </w:style>
  <w:style w:type="paragraph" w:customStyle="1" w:styleId="numberedpara">
    <w:name w:val="numbered para"/>
    <w:basedOn w:val="Normal"/>
    <w:rsid w:val="00154704"/>
    <w:pPr>
      <w:numPr>
        <w:numId w:val="1"/>
      </w:numPr>
      <w:spacing w:after="240"/>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862395"/>
    <w:rPr>
      <w:rFonts w:ascii="Tahoma" w:hAnsi="Tahoma" w:cs="Tahoma"/>
      <w:sz w:val="16"/>
      <w:szCs w:val="16"/>
    </w:rPr>
  </w:style>
  <w:style w:type="character" w:customStyle="1" w:styleId="BalloonTextChar">
    <w:name w:val="Balloon Text Char"/>
    <w:basedOn w:val="DefaultParagraphFont"/>
    <w:link w:val="BalloonText"/>
    <w:uiPriority w:val="99"/>
    <w:semiHidden/>
    <w:rsid w:val="00862395"/>
    <w:rPr>
      <w:rFonts w:ascii="Tahoma" w:hAnsi="Tahoma" w:cs="Tahoma"/>
      <w:sz w:val="16"/>
      <w:szCs w:val="16"/>
    </w:rPr>
  </w:style>
  <w:style w:type="paragraph" w:styleId="Header">
    <w:name w:val="header"/>
    <w:basedOn w:val="Normal"/>
    <w:link w:val="HeaderChar"/>
    <w:uiPriority w:val="99"/>
    <w:unhideWhenUsed/>
    <w:rsid w:val="00AA6E92"/>
    <w:pPr>
      <w:tabs>
        <w:tab w:val="center" w:pos="4513"/>
        <w:tab w:val="right" w:pos="9026"/>
      </w:tabs>
    </w:pPr>
  </w:style>
  <w:style w:type="character" w:customStyle="1" w:styleId="HeaderChar">
    <w:name w:val="Header Char"/>
    <w:basedOn w:val="DefaultParagraphFont"/>
    <w:link w:val="Header"/>
    <w:uiPriority w:val="99"/>
    <w:rsid w:val="00AA6E92"/>
  </w:style>
  <w:style w:type="paragraph" w:styleId="Footer">
    <w:name w:val="footer"/>
    <w:basedOn w:val="Normal"/>
    <w:link w:val="FooterChar"/>
    <w:uiPriority w:val="99"/>
    <w:unhideWhenUsed/>
    <w:rsid w:val="00EB61A3"/>
    <w:pPr>
      <w:tabs>
        <w:tab w:val="center" w:pos="4513"/>
        <w:tab w:val="right" w:pos="9026"/>
      </w:tabs>
    </w:pPr>
  </w:style>
  <w:style w:type="character" w:customStyle="1" w:styleId="FooterChar">
    <w:name w:val="Footer Char"/>
    <w:basedOn w:val="DefaultParagraphFont"/>
    <w:link w:val="Footer"/>
    <w:uiPriority w:val="99"/>
    <w:rsid w:val="00EB61A3"/>
    <w:rPr>
      <w:rFonts w:ascii="Arial" w:hAnsi="Arial"/>
    </w:rPr>
  </w:style>
  <w:style w:type="paragraph" w:customStyle="1" w:styleId="legrhs1">
    <w:name w:val="legrhs1"/>
    <w:basedOn w:val="Normal"/>
    <w:rsid w:val="002F0C6E"/>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amendquote1">
    <w:name w:val="legamendquote1"/>
    <w:basedOn w:val="DefaultParagraphFont"/>
    <w:rsid w:val="002F0C6E"/>
    <w:rPr>
      <w:b w:val="0"/>
      <w:bCs w:val="0"/>
      <w:i w:val="0"/>
      <w:iCs w:val="0"/>
    </w:rPr>
  </w:style>
  <w:style w:type="character" w:customStyle="1" w:styleId="legds2">
    <w:name w:val="legds2"/>
    <w:basedOn w:val="DefaultParagraphFont"/>
    <w:rsid w:val="002F0C6E"/>
    <w:rPr>
      <w:vanish w:val="0"/>
      <w:webHidden w:val="0"/>
      <w:specVanish w:val="0"/>
    </w:rPr>
  </w:style>
  <w:style w:type="paragraph" w:customStyle="1" w:styleId="legclearfix2">
    <w:name w:val="legclearfix2"/>
    <w:basedOn w:val="Normal"/>
    <w:rsid w:val="002F0C6E"/>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amendingtext">
    <w:name w:val="legamendingtext"/>
    <w:basedOn w:val="DefaultParagraphFont"/>
    <w:rsid w:val="002F0C6E"/>
  </w:style>
  <w:style w:type="paragraph" w:styleId="FootnoteText">
    <w:name w:val="footnote text"/>
    <w:basedOn w:val="Normal"/>
    <w:link w:val="FootnoteTextChar"/>
    <w:uiPriority w:val="99"/>
    <w:semiHidden/>
    <w:unhideWhenUsed/>
    <w:rsid w:val="00F34F4B"/>
    <w:rPr>
      <w:sz w:val="20"/>
      <w:szCs w:val="20"/>
    </w:rPr>
  </w:style>
  <w:style w:type="character" w:customStyle="1" w:styleId="FootnoteTextChar">
    <w:name w:val="Footnote Text Char"/>
    <w:basedOn w:val="DefaultParagraphFont"/>
    <w:link w:val="FootnoteText"/>
    <w:uiPriority w:val="99"/>
    <w:semiHidden/>
    <w:rsid w:val="00F34F4B"/>
    <w:rPr>
      <w:rFonts w:ascii="Arial" w:hAnsi="Arial"/>
      <w:sz w:val="20"/>
      <w:szCs w:val="20"/>
    </w:rPr>
  </w:style>
  <w:style w:type="character" w:styleId="FootnoteReference">
    <w:name w:val="footnote reference"/>
    <w:basedOn w:val="DefaultParagraphFont"/>
    <w:uiPriority w:val="99"/>
    <w:semiHidden/>
    <w:unhideWhenUsed/>
    <w:rsid w:val="00F34F4B"/>
    <w:rPr>
      <w:vertAlign w:val="superscript"/>
    </w:rPr>
  </w:style>
  <w:style w:type="character" w:styleId="CommentReference">
    <w:name w:val="annotation reference"/>
    <w:basedOn w:val="DefaultParagraphFont"/>
    <w:uiPriority w:val="99"/>
    <w:semiHidden/>
    <w:unhideWhenUsed/>
    <w:rsid w:val="001A4218"/>
    <w:rPr>
      <w:sz w:val="16"/>
      <w:szCs w:val="16"/>
    </w:rPr>
  </w:style>
  <w:style w:type="paragraph" w:styleId="CommentText">
    <w:name w:val="annotation text"/>
    <w:basedOn w:val="Normal"/>
    <w:link w:val="CommentTextChar"/>
    <w:uiPriority w:val="99"/>
    <w:unhideWhenUsed/>
    <w:rsid w:val="001A4218"/>
    <w:rPr>
      <w:sz w:val="20"/>
      <w:szCs w:val="20"/>
    </w:rPr>
  </w:style>
  <w:style w:type="character" w:customStyle="1" w:styleId="CommentTextChar">
    <w:name w:val="Comment Text Char"/>
    <w:basedOn w:val="DefaultParagraphFont"/>
    <w:link w:val="CommentText"/>
    <w:uiPriority w:val="99"/>
    <w:rsid w:val="001A42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4218"/>
    <w:rPr>
      <w:b/>
      <w:bCs/>
    </w:rPr>
  </w:style>
  <w:style w:type="character" w:customStyle="1" w:styleId="CommentSubjectChar">
    <w:name w:val="Comment Subject Char"/>
    <w:basedOn w:val="CommentTextChar"/>
    <w:link w:val="CommentSubject"/>
    <w:uiPriority w:val="99"/>
    <w:semiHidden/>
    <w:rsid w:val="001A4218"/>
    <w:rPr>
      <w:rFonts w:ascii="Arial" w:hAnsi="Arial"/>
      <w:b/>
      <w:bCs/>
      <w:sz w:val="20"/>
      <w:szCs w:val="20"/>
    </w:rPr>
  </w:style>
  <w:style w:type="character" w:styleId="Hyperlink">
    <w:name w:val="Hyperlink"/>
    <w:basedOn w:val="DefaultParagraphFont"/>
    <w:uiPriority w:val="99"/>
    <w:unhideWhenUsed/>
    <w:rsid w:val="00294066"/>
    <w:rPr>
      <w:color w:val="0000FF" w:themeColor="hyperlink"/>
      <w:u w:val="single"/>
    </w:rPr>
  </w:style>
  <w:style w:type="paragraph" w:customStyle="1" w:styleId="StyleNumbered">
    <w:name w:val="Style Numbered"/>
    <w:basedOn w:val="Normal"/>
    <w:rsid w:val="001022B1"/>
    <w:pPr>
      <w:numPr>
        <w:numId w:val="2"/>
      </w:numPr>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1B74E0"/>
    <w:pPr>
      <w:spacing w:after="200"/>
    </w:pPr>
    <w:rPr>
      <w:b/>
      <w:bCs/>
      <w:color w:val="4F81BD" w:themeColor="accent1"/>
    </w:rPr>
  </w:style>
  <w:style w:type="character" w:customStyle="1" w:styleId="Heading1Char">
    <w:name w:val="Heading 1 Char"/>
    <w:basedOn w:val="DefaultParagraphFont"/>
    <w:link w:val="Heading1"/>
    <w:uiPriority w:val="9"/>
    <w:rsid w:val="00741AC1"/>
    <w:rPr>
      <w:rFonts w:ascii="Arial" w:hAnsi="Arial"/>
      <w:b/>
      <w:sz w:val="28"/>
      <w:szCs w:val="28"/>
    </w:rPr>
  </w:style>
  <w:style w:type="paragraph" w:styleId="TOCHeading">
    <w:name w:val="TOC Heading"/>
    <w:basedOn w:val="Heading1"/>
    <w:next w:val="Normal"/>
    <w:uiPriority w:val="39"/>
    <w:unhideWhenUsed/>
    <w:qFormat/>
    <w:rsid w:val="00741AC1"/>
    <w:pPr>
      <w:spacing w:line="276" w:lineRule="auto"/>
      <w:outlineLvl w:val="9"/>
    </w:pPr>
    <w:rPr>
      <w:lang w:val="en-US" w:eastAsia="ja-JP"/>
    </w:rPr>
  </w:style>
  <w:style w:type="paragraph" w:styleId="TOC2">
    <w:name w:val="toc 2"/>
    <w:basedOn w:val="Normal"/>
    <w:next w:val="Normal"/>
    <w:autoRedefine/>
    <w:uiPriority w:val="39"/>
    <w:unhideWhenUsed/>
    <w:qFormat/>
    <w:rsid w:val="00741AC1"/>
    <w:pPr>
      <w:spacing w:after="100" w:line="276" w:lineRule="auto"/>
      <w:ind w:left="220"/>
    </w:pPr>
    <w:rPr>
      <w:rFonts w:asciiTheme="minorHAnsi" w:eastAsiaTheme="minorEastAsia" w:hAnsiTheme="minorHAnsi"/>
      <w:lang w:val="en-US" w:eastAsia="ja-JP"/>
    </w:rPr>
  </w:style>
  <w:style w:type="paragraph" w:styleId="TOC1">
    <w:name w:val="toc 1"/>
    <w:basedOn w:val="Normal"/>
    <w:next w:val="Normal"/>
    <w:autoRedefine/>
    <w:uiPriority w:val="39"/>
    <w:unhideWhenUsed/>
    <w:qFormat/>
    <w:rsid w:val="00741AC1"/>
    <w:pPr>
      <w:spacing w:after="100" w:line="276" w:lineRule="auto"/>
    </w:pPr>
    <w:rPr>
      <w:rFonts w:asciiTheme="minorHAnsi" w:eastAsiaTheme="minorEastAsia" w:hAnsiTheme="minorHAnsi"/>
      <w:lang w:val="en-US" w:eastAsia="ja-JP"/>
    </w:rPr>
  </w:style>
  <w:style w:type="paragraph" w:styleId="TOC3">
    <w:name w:val="toc 3"/>
    <w:basedOn w:val="Normal"/>
    <w:next w:val="Normal"/>
    <w:autoRedefine/>
    <w:uiPriority w:val="39"/>
    <w:unhideWhenUsed/>
    <w:qFormat/>
    <w:rsid w:val="00741AC1"/>
    <w:pPr>
      <w:spacing w:after="100" w:line="276" w:lineRule="auto"/>
      <w:ind w:left="440"/>
    </w:pPr>
    <w:rPr>
      <w:rFonts w:asciiTheme="minorHAnsi" w:eastAsiaTheme="minorEastAsia" w:hAnsiTheme="minorHAnsi"/>
      <w:lang w:val="en-US" w:eastAsia="ja-JP"/>
    </w:rPr>
  </w:style>
  <w:style w:type="character" w:customStyle="1" w:styleId="Heading2Char">
    <w:name w:val="Heading 2 Char"/>
    <w:basedOn w:val="DefaultParagraphFont"/>
    <w:link w:val="Heading2"/>
    <w:uiPriority w:val="9"/>
    <w:rsid w:val="00741AC1"/>
    <w:rPr>
      <w:rFonts w:ascii="Arial" w:hAnsi="Arial"/>
      <w:b/>
      <w:szCs w:val="24"/>
    </w:rPr>
  </w:style>
  <w:style w:type="character" w:customStyle="1" w:styleId="Heading3Char">
    <w:name w:val="Heading 3 Char"/>
    <w:basedOn w:val="DefaultParagraphFont"/>
    <w:link w:val="Heading3"/>
    <w:uiPriority w:val="9"/>
    <w:rsid w:val="00741AC1"/>
    <w:rPr>
      <w:rFonts w:ascii="Arial" w:hAnsi="Arial"/>
      <w:i/>
    </w:rPr>
  </w:style>
  <w:style w:type="character" w:styleId="FollowedHyperlink">
    <w:name w:val="FollowedHyperlink"/>
    <w:basedOn w:val="DefaultParagraphFont"/>
    <w:uiPriority w:val="99"/>
    <w:semiHidden/>
    <w:unhideWhenUsed/>
    <w:rsid w:val="004342D9"/>
    <w:rPr>
      <w:color w:val="800080" w:themeColor="followedHyperlink"/>
      <w:u w:val="single"/>
    </w:rPr>
  </w:style>
  <w:style w:type="table" w:styleId="TableGrid">
    <w:name w:val="Table Grid"/>
    <w:basedOn w:val="TableNormal"/>
    <w:uiPriority w:val="39"/>
    <w:rsid w:val="002C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C3F98"/>
    <w:rPr>
      <w:rFonts w:asciiTheme="majorHAnsi" w:eastAsiaTheme="majorEastAsia" w:hAnsiTheme="majorHAnsi" w:cstheme="majorBidi"/>
      <w:b/>
      <w:bCs/>
      <w:i/>
      <w:iCs/>
      <w:color w:val="4F81BD" w:themeColor="accent1"/>
    </w:rPr>
  </w:style>
  <w:style w:type="paragraph" w:styleId="Revision">
    <w:name w:val="Revision"/>
    <w:hidden/>
    <w:uiPriority w:val="99"/>
    <w:semiHidden/>
    <w:rsid w:val="00B4350F"/>
    <w:rPr>
      <w:rFonts w:ascii="Arial" w:hAnsi="Arial"/>
    </w:rPr>
  </w:style>
  <w:style w:type="paragraph" w:customStyle="1" w:styleId="Default">
    <w:name w:val="Default"/>
    <w:rsid w:val="00731944"/>
    <w:pPr>
      <w:autoSpaceDE w:val="0"/>
      <w:autoSpaceDN w:val="0"/>
      <w:adjustRightInd w:val="0"/>
    </w:pPr>
    <w:rPr>
      <w:rFonts w:ascii="Bookman Old Style" w:eastAsia="Times New Roman" w:hAnsi="Bookman Old Style" w:cs="Bookman Old Style"/>
      <w:color w:val="000000"/>
      <w:sz w:val="24"/>
      <w:szCs w:val="24"/>
      <w:lang w:val="en-US"/>
    </w:rPr>
  </w:style>
  <w:style w:type="paragraph" w:customStyle="1" w:styleId="chapter">
    <w:name w:val="chapter"/>
    <w:basedOn w:val="Normal"/>
    <w:link w:val="chapterChar"/>
    <w:rsid w:val="00CE2C24"/>
    <w:pPr>
      <w:spacing w:line="288" w:lineRule="auto"/>
    </w:pPr>
    <w:rPr>
      <w:rFonts w:eastAsia="Times New Roman" w:cs="Times New Roman"/>
      <w:b/>
      <w:sz w:val="72"/>
      <w:szCs w:val="20"/>
      <w:lang w:val="x-none" w:eastAsia="x-none"/>
    </w:rPr>
  </w:style>
  <w:style w:type="character" w:customStyle="1" w:styleId="chapterChar">
    <w:name w:val="chapter Char"/>
    <w:link w:val="chapter"/>
    <w:locked/>
    <w:rsid w:val="00CE2C24"/>
    <w:rPr>
      <w:rFonts w:eastAsia="Times New Roman" w:cs="Times New Roman"/>
      <w:b/>
      <w:sz w:val="72"/>
      <w:szCs w:val="20"/>
      <w:lang w:val="x-none" w:eastAsia="x-none"/>
    </w:rPr>
  </w:style>
  <w:style w:type="paragraph" w:customStyle="1" w:styleId="subhead">
    <w:name w:val="subhead"/>
    <w:basedOn w:val="Normal"/>
    <w:rsid w:val="00CE2C24"/>
    <w:pPr>
      <w:shd w:val="clear" w:color="000080" w:fill="auto"/>
      <w:spacing w:after="6" w:line="276" w:lineRule="auto"/>
    </w:pPr>
    <w:rPr>
      <w:rFonts w:eastAsia="Times New Roman" w:cs="Times New Roman"/>
      <w:b/>
      <w:color w:val="000000"/>
      <w:sz w:val="32"/>
      <w:szCs w:val="40"/>
    </w:rPr>
  </w:style>
  <w:style w:type="paragraph" w:customStyle="1" w:styleId="cover">
    <w:name w:val="cover"/>
    <w:basedOn w:val="Normal"/>
    <w:rsid w:val="00CE2C24"/>
    <w:pPr>
      <w:spacing w:line="288" w:lineRule="auto"/>
    </w:pPr>
    <w:rPr>
      <w:rFonts w:eastAsia="Times New Roman" w:cs="Arial"/>
      <w:b/>
      <w:sz w:val="72"/>
      <w:szCs w:val="72"/>
    </w:rPr>
  </w:style>
  <w:style w:type="character" w:styleId="PlaceholderText">
    <w:name w:val="Placeholder Text"/>
    <w:basedOn w:val="DefaultParagraphFont"/>
    <w:uiPriority w:val="99"/>
    <w:semiHidden/>
    <w:rsid w:val="009D2260"/>
    <w:rPr>
      <w:color w:val="808080"/>
    </w:rPr>
  </w:style>
  <w:style w:type="paragraph" w:styleId="BodyText">
    <w:name w:val="Body Text"/>
    <w:basedOn w:val="Normal"/>
    <w:link w:val="BodyTextChar"/>
    <w:uiPriority w:val="99"/>
    <w:qFormat/>
    <w:rsid w:val="00471E89"/>
    <w:pPr>
      <w:widowControl w:val="0"/>
      <w:autoSpaceDE w:val="0"/>
      <w:autoSpaceDN w:val="0"/>
    </w:pPr>
    <w:rPr>
      <w:rFonts w:eastAsia="Times New Roman" w:cs="Trebuchet MS"/>
      <w:sz w:val="22"/>
      <w:szCs w:val="22"/>
      <w:lang w:val="en-US"/>
    </w:rPr>
  </w:style>
  <w:style w:type="character" w:customStyle="1" w:styleId="BodyTextChar">
    <w:name w:val="Body Text Char"/>
    <w:basedOn w:val="DefaultParagraphFont"/>
    <w:link w:val="BodyText"/>
    <w:uiPriority w:val="1"/>
    <w:rsid w:val="00471E89"/>
    <w:rPr>
      <w:rFonts w:eastAsia="Times New Roman" w:cs="Trebuchet MS"/>
      <w:sz w:val="22"/>
      <w:szCs w:val="22"/>
      <w:lang w:val="en-US"/>
    </w:rPr>
  </w:style>
  <w:style w:type="character" w:customStyle="1" w:styleId="MSGENFONTSTYLENAMETEMPLATEROLEMSGENFONTSTYLENAMEBYROLETEXT2">
    <w:name w:val="MSG_EN_FONT_STYLE_NAME_TEMPLATE_ROLE MSG_EN_FONT_STYLE_NAME_BY_ROLE_TEXT|2_"/>
    <w:basedOn w:val="DefaultParagraphFont"/>
    <w:rsid w:val="00AC1C64"/>
    <w:rPr>
      <w:rFonts w:ascii="Calibri" w:eastAsia="Calibri" w:hAnsi="Calibri" w:cs="Calibri"/>
      <w:b w:val="0"/>
      <w:bCs w:val="0"/>
      <w:i w:val="0"/>
      <w:iCs w:val="0"/>
      <w:smallCaps w:val="0"/>
      <w:strike w:val="0"/>
      <w:sz w:val="18"/>
      <w:szCs w:val="18"/>
      <w:u w:val="none"/>
    </w:rPr>
  </w:style>
  <w:style w:type="character" w:customStyle="1" w:styleId="MSGENFONTSTYLENAMETEMPLATEROLELEVELMSGENFONTSTYLENAMEBYROLEHEADING11">
    <w:name w:val="MSG_EN_FONT_STYLE_NAME_TEMPLATE_ROLE_LEVEL MSG_EN_FONT_STYLE_NAME_BY_ROLE_HEADING 1|1_"/>
    <w:basedOn w:val="DefaultParagraphFont"/>
    <w:link w:val="MSGENFONTSTYLENAMETEMPLATEROLELEVELMSGENFONTSTYLENAMEBYROLEHEADING110"/>
    <w:rsid w:val="00AC1C64"/>
    <w:rPr>
      <w:rFonts w:ascii="Calibri" w:eastAsia="Calibri" w:hAnsi="Calibri" w:cs="Calibri"/>
      <w:b/>
      <w:bCs/>
      <w:sz w:val="26"/>
      <w:szCs w:val="26"/>
      <w:shd w:val="clear" w:color="auto" w:fill="FFFFFF"/>
    </w:rPr>
  </w:style>
  <w:style w:type="character" w:customStyle="1" w:styleId="MSGENFONTSTYLENAMETEMPLATEROLEMSGENFONTSTYLENAMEBYROLETEXT2MSGENFONTSTYLEMODIFERBOLD">
    <w:name w:val="MSG_EN_FONT_STYLE_NAME_TEMPLATE_ROLE MSG_EN_FONT_STYLE_NAME_BY_ROLE_TEXT|2 + MSG_EN_FONT_STYLE_MODIFER_BOLD"/>
    <w:basedOn w:val="MSGENFONTSTYLENAMETEMPLATEROLEMSGENFONTSTYLENAMEBYROLETEXT2"/>
    <w:rsid w:val="00AC1C64"/>
    <w:rPr>
      <w:rFonts w:ascii="Calibri" w:eastAsia="Calibri" w:hAnsi="Calibri" w:cs="Calibri"/>
      <w:b/>
      <w:bCs/>
      <w:i w:val="0"/>
      <w:iCs w:val="0"/>
      <w:smallCaps w:val="0"/>
      <w:strike w:val="0"/>
      <w:color w:val="000000"/>
      <w:spacing w:val="0"/>
      <w:w w:val="100"/>
      <w:position w:val="0"/>
      <w:sz w:val="18"/>
      <w:szCs w:val="18"/>
      <w:u w:val="none"/>
      <w:lang w:val="en-GB" w:eastAsia="en-GB" w:bidi="en-GB"/>
    </w:rPr>
  </w:style>
  <w:style w:type="character" w:customStyle="1" w:styleId="MSGENFONTSTYLENAMETEMPLATEROLEMSGENFONTSTYLENAMEBYROLETEXT20">
    <w:name w:val="MSG_EN_FONT_STYLE_NAME_TEMPLATE_ROLE MSG_EN_FONT_STYLE_NAME_BY_ROLE_TEXT|2"/>
    <w:basedOn w:val="MSGENFONTSTYLENAMETEMPLATEROLEMSGENFONTSTYLENAMEBYROLETEXT2"/>
    <w:rsid w:val="00AC1C64"/>
    <w:rPr>
      <w:rFonts w:ascii="Calibri" w:eastAsia="Calibri" w:hAnsi="Calibri" w:cs="Calibri"/>
      <w:b w:val="0"/>
      <w:bCs w:val="0"/>
      <w:i w:val="0"/>
      <w:iCs w:val="0"/>
      <w:smallCaps w:val="0"/>
      <w:strike w:val="0"/>
      <w:color w:val="000000"/>
      <w:spacing w:val="0"/>
      <w:w w:val="100"/>
      <w:position w:val="0"/>
      <w:sz w:val="18"/>
      <w:szCs w:val="18"/>
      <w:u w:val="none"/>
      <w:lang w:val="en-GB" w:eastAsia="en-GB" w:bidi="en-GB"/>
    </w:rPr>
  </w:style>
  <w:style w:type="character" w:customStyle="1" w:styleId="MSGENFONTSTYLENAMETEMPLATEROLEMSGENFONTSTYLENAMEBYROLETEXT3">
    <w:name w:val="MSG_EN_FONT_STYLE_NAME_TEMPLATE_ROLE MSG_EN_FONT_STYLE_NAME_BY_ROLE_TEXT|3_"/>
    <w:basedOn w:val="DefaultParagraphFont"/>
    <w:rsid w:val="00AC1C64"/>
    <w:rPr>
      <w:rFonts w:ascii="Calibri" w:eastAsia="Calibri" w:hAnsi="Calibri" w:cs="Calibri"/>
      <w:b/>
      <w:bCs/>
      <w:i w:val="0"/>
      <w:iCs w:val="0"/>
      <w:smallCaps w:val="0"/>
      <w:strike w:val="0"/>
      <w:sz w:val="18"/>
      <w:szCs w:val="18"/>
      <w:u w:val="none"/>
    </w:rPr>
  </w:style>
  <w:style w:type="character" w:customStyle="1" w:styleId="MSGENFONTSTYLENAMETEMPLATEROLEMSGENFONTSTYLENAMEBYROLETEXT30">
    <w:name w:val="MSG_EN_FONT_STYLE_NAME_TEMPLATE_ROLE MSG_EN_FONT_STYLE_NAME_BY_ROLE_TEXT|3"/>
    <w:basedOn w:val="MSGENFONTSTYLENAMETEMPLATEROLEMSGENFONTSTYLENAMEBYROLETEXT3"/>
    <w:rsid w:val="00AC1C64"/>
    <w:rPr>
      <w:rFonts w:ascii="Calibri" w:eastAsia="Calibri" w:hAnsi="Calibri" w:cs="Calibri"/>
      <w:b/>
      <w:bCs/>
      <w:i w:val="0"/>
      <w:iCs w:val="0"/>
      <w:smallCaps w:val="0"/>
      <w:strike w:val="0"/>
      <w:color w:val="000000"/>
      <w:spacing w:val="0"/>
      <w:w w:val="100"/>
      <w:position w:val="0"/>
      <w:sz w:val="18"/>
      <w:szCs w:val="18"/>
      <w:u w:val="single"/>
      <w:lang w:val="en-GB" w:eastAsia="en-GB" w:bidi="en-GB"/>
    </w:rPr>
  </w:style>
  <w:style w:type="paragraph" w:customStyle="1" w:styleId="MSGENFONTSTYLENAMETEMPLATEROLELEVELMSGENFONTSTYLENAMEBYROLEHEADING110">
    <w:name w:val="MSG_EN_FONT_STYLE_NAME_TEMPLATE_ROLE_LEVEL MSG_EN_FONT_STYLE_NAME_BY_ROLE_HEADING 1|1"/>
    <w:basedOn w:val="Normal"/>
    <w:link w:val="MSGENFONTSTYLENAMETEMPLATEROLELEVELMSGENFONTSTYLENAMEBYROLEHEADING11"/>
    <w:rsid w:val="00AC1C64"/>
    <w:pPr>
      <w:widowControl w:val="0"/>
      <w:shd w:val="clear" w:color="auto" w:fill="FFFFFF"/>
      <w:spacing w:before="480" w:line="318" w:lineRule="exact"/>
      <w:outlineLvl w:val="0"/>
    </w:pPr>
    <w:rPr>
      <w:rFonts w:ascii="Calibri" w:eastAsia="Calibri" w:hAnsi="Calibri" w:cs="Calibri"/>
      <w:b/>
      <w:bCs/>
      <w:sz w:val="26"/>
      <w:szCs w:val="26"/>
    </w:rPr>
  </w:style>
  <w:style w:type="table" w:customStyle="1" w:styleId="TableGrid1">
    <w:name w:val="Table Grid1"/>
    <w:basedOn w:val="TableNormal"/>
    <w:next w:val="TableGrid"/>
    <w:rsid w:val="00255D5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Justified">
    <w:name w:val="Style Body Text + Justified"/>
    <w:basedOn w:val="BodyText"/>
    <w:rsid w:val="00D42BF5"/>
    <w:pPr>
      <w:widowControl/>
      <w:autoSpaceDE/>
      <w:autoSpaceDN/>
      <w:spacing w:after="120"/>
      <w:ind w:left="567"/>
      <w:jc w:val="both"/>
    </w:pPr>
    <w:rPr>
      <w:rFonts w:ascii="Times New Roman" w:hAnsi="Times New Roman" w:cs="Times New Roman"/>
      <w:sz w:val="24"/>
      <w:szCs w:val="20"/>
      <w:lang w:val="en-GB"/>
    </w:rPr>
  </w:style>
  <w:style w:type="paragraph" w:customStyle="1" w:styleId="xl51">
    <w:name w:val="xl51"/>
    <w:basedOn w:val="Normal"/>
    <w:rsid w:val="000271E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2">
    <w:name w:val="xl62"/>
    <w:basedOn w:val="Normal"/>
    <w:rsid w:val="000271E7"/>
    <w:pPr>
      <w:pBdr>
        <w:lef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000000"/>
      <w:sz w:val="22"/>
      <w:szCs w:val="22"/>
      <w:lang w:val="en-US"/>
    </w:rPr>
  </w:style>
  <w:style w:type="paragraph" w:customStyle="1" w:styleId="xl63">
    <w:name w:val="xl63"/>
    <w:basedOn w:val="Normal"/>
    <w:rsid w:val="000271E7"/>
    <w:pPr>
      <w:pBdr>
        <w:left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000000"/>
      <w:sz w:val="22"/>
      <w:szCs w:val="22"/>
      <w:lang w:val="en-US"/>
    </w:rPr>
  </w:style>
  <w:style w:type="paragraph" w:styleId="EndnoteText">
    <w:name w:val="endnote text"/>
    <w:basedOn w:val="Normal"/>
    <w:link w:val="EndnoteTextChar"/>
    <w:semiHidden/>
    <w:unhideWhenUsed/>
    <w:rsid w:val="00163646"/>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163646"/>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163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464">
      <w:bodyDiv w:val="1"/>
      <w:marLeft w:val="0"/>
      <w:marRight w:val="0"/>
      <w:marTop w:val="0"/>
      <w:marBottom w:val="0"/>
      <w:divBdr>
        <w:top w:val="none" w:sz="0" w:space="0" w:color="auto"/>
        <w:left w:val="none" w:sz="0" w:space="0" w:color="auto"/>
        <w:bottom w:val="none" w:sz="0" w:space="0" w:color="auto"/>
        <w:right w:val="none" w:sz="0" w:space="0" w:color="auto"/>
      </w:divBdr>
    </w:div>
    <w:div w:id="241263470">
      <w:bodyDiv w:val="1"/>
      <w:marLeft w:val="0"/>
      <w:marRight w:val="0"/>
      <w:marTop w:val="0"/>
      <w:marBottom w:val="0"/>
      <w:divBdr>
        <w:top w:val="none" w:sz="0" w:space="0" w:color="auto"/>
        <w:left w:val="none" w:sz="0" w:space="0" w:color="auto"/>
        <w:bottom w:val="none" w:sz="0" w:space="0" w:color="auto"/>
        <w:right w:val="none" w:sz="0" w:space="0" w:color="auto"/>
      </w:divBdr>
    </w:div>
    <w:div w:id="469977859">
      <w:bodyDiv w:val="1"/>
      <w:marLeft w:val="0"/>
      <w:marRight w:val="0"/>
      <w:marTop w:val="0"/>
      <w:marBottom w:val="0"/>
      <w:divBdr>
        <w:top w:val="none" w:sz="0" w:space="0" w:color="auto"/>
        <w:left w:val="none" w:sz="0" w:space="0" w:color="auto"/>
        <w:bottom w:val="none" w:sz="0" w:space="0" w:color="auto"/>
        <w:right w:val="none" w:sz="0" w:space="0" w:color="auto"/>
      </w:divBdr>
    </w:div>
    <w:div w:id="535238833">
      <w:bodyDiv w:val="1"/>
      <w:marLeft w:val="0"/>
      <w:marRight w:val="0"/>
      <w:marTop w:val="0"/>
      <w:marBottom w:val="0"/>
      <w:divBdr>
        <w:top w:val="none" w:sz="0" w:space="0" w:color="auto"/>
        <w:left w:val="none" w:sz="0" w:space="0" w:color="auto"/>
        <w:bottom w:val="none" w:sz="0" w:space="0" w:color="auto"/>
        <w:right w:val="none" w:sz="0" w:space="0" w:color="auto"/>
      </w:divBdr>
    </w:div>
    <w:div w:id="1138456782">
      <w:bodyDiv w:val="1"/>
      <w:marLeft w:val="0"/>
      <w:marRight w:val="0"/>
      <w:marTop w:val="0"/>
      <w:marBottom w:val="0"/>
      <w:divBdr>
        <w:top w:val="none" w:sz="0" w:space="0" w:color="auto"/>
        <w:left w:val="none" w:sz="0" w:space="0" w:color="auto"/>
        <w:bottom w:val="none" w:sz="0" w:space="0" w:color="auto"/>
        <w:right w:val="none" w:sz="0" w:space="0" w:color="auto"/>
      </w:divBdr>
    </w:div>
    <w:div w:id="1249342464">
      <w:bodyDiv w:val="1"/>
      <w:marLeft w:val="0"/>
      <w:marRight w:val="0"/>
      <w:marTop w:val="0"/>
      <w:marBottom w:val="0"/>
      <w:divBdr>
        <w:top w:val="none" w:sz="0" w:space="0" w:color="auto"/>
        <w:left w:val="none" w:sz="0" w:space="0" w:color="auto"/>
        <w:bottom w:val="none" w:sz="0" w:space="0" w:color="auto"/>
        <w:right w:val="none" w:sz="0" w:space="0" w:color="auto"/>
      </w:divBdr>
      <w:divsChild>
        <w:div w:id="83183986">
          <w:marLeft w:val="0"/>
          <w:marRight w:val="0"/>
          <w:marTop w:val="0"/>
          <w:marBottom w:val="0"/>
          <w:divBdr>
            <w:top w:val="none" w:sz="0" w:space="0" w:color="auto"/>
            <w:left w:val="none" w:sz="0" w:space="0" w:color="auto"/>
            <w:bottom w:val="none" w:sz="0" w:space="0" w:color="auto"/>
            <w:right w:val="none" w:sz="0" w:space="0" w:color="auto"/>
          </w:divBdr>
          <w:divsChild>
            <w:div w:id="92290656">
              <w:marLeft w:val="0"/>
              <w:marRight w:val="0"/>
              <w:marTop w:val="0"/>
              <w:marBottom w:val="0"/>
              <w:divBdr>
                <w:top w:val="single" w:sz="2" w:space="0" w:color="FFFFFF"/>
                <w:left w:val="single" w:sz="6" w:space="0" w:color="FFFFFF"/>
                <w:bottom w:val="single" w:sz="6" w:space="0" w:color="FFFFFF"/>
                <w:right w:val="single" w:sz="6" w:space="0" w:color="FFFFFF"/>
              </w:divBdr>
              <w:divsChild>
                <w:div w:id="186065319">
                  <w:marLeft w:val="0"/>
                  <w:marRight w:val="0"/>
                  <w:marTop w:val="0"/>
                  <w:marBottom w:val="0"/>
                  <w:divBdr>
                    <w:top w:val="single" w:sz="6" w:space="1" w:color="D3D3D3"/>
                    <w:left w:val="none" w:sz="0" w:space="0" w:color="auto"/>
                    <w:bottom w:val="none" w:sz="0" w:space="0" w:color="auto"/>
                    <w:right w:val="none" w:sz="0" w:space="0" w:color="auto"/>
                  </w:divBdr>
                  <w:divsChild>
                    <w:div w:id="409809977">
                      <w:marLeft w:val="0"/>
                      <w:marRight w:val="0"/>
                      <w:marTop w:val="0"/>
                      <w:marBottom w:val="0"/>
                      <w:divBdr>
                        <w:top w:val="none" w:sz="0" w:space="0" w:color="auto"/>
                        <w:left w:val="none" w:sz="0" w:space="0" w:color="auto"/>
                        <w:bottom w:val="none" w:sz="0" w:space="0" w:color="auto"/>
                        <w:right w:val="none" w:sz="0" w:space="0" w:color="auto"/>
                      </w:divBdr>
                      <w:divsChild>
                        <w:div w:id="6911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812004">
      <w:bodyDiv w:val="1"/>
      <w:marLeft w:val="0"/>
      <w:marRight w:val="0"/>
      <w:marTop w:val="0"/>
      <w:marBottom w:val="0"/>
      <w:divBdr>
        <w:top w:val="none" w:sz="0" w:space="0" w:color="auto"/>
        <w:left w:val="none" w:sz="0" w:space="0" w:color="auto"/>
        <w:bottom w:val="none" w:sz="0" w:space="0" w:color="auto"/>
        <w:right w:val="none" w:sz="0" w:space="0" w:color="auto"/>
      </w:divBdr>
    </w:div>
    <w:div w:id="210267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BA6D5ACB243C5883AC53EF4918A29"/>
        <w:category>
          <w:name w:val="General"/>
          <w:gallery w:val="placeholder"/>
        </w:category>
        <w:types>
          <w:type w:val="bbPlcHdr"/>
        </w:types>
        <w:behaviors>
          <w:behavior w:val="content"/>
        </w:behaviors>
        <w:guid w:val="{1C7D05FC-F782-498A-AFB6-F56E3CE8F536}"/>
      </w:docPartPr>
      <w:docPartBody>
        <w:p w:rsidR="009B7D00" w:rsidRDefault="00B16694" w:rsidP="00B16694">
          <w:pPr>
            <w:pStyle w:val="68CBA6D5ACB243C5883AC53EF4918A297"/>
          </w:pPr>
          <w:r w:rsidRPr="005B62F8">
            <w:rPr>
              <w:rStyle w:val="PlaceholderText"/>
            </w:rPr>
            <w:t>Choose an item.</w:t>
          </w:r>
        </w:p>
      </w:docPartBody>
    </w:docPart>
    <w:docPart>
      <w:docPartPr>
        <w:name w:val="645A5992FB0F48BE90E53186A12B6498"/>
        <w:category>
          <w:name w:val="General"/>
          <w:gallery w:val="placeholder"/>
        </w:category>
        <w:types>
          <w:type w:val="bbPlcHdr"/>
        </w:types>
        <w:behaviors>
          <w:behavior w:val="content"/>
        </w:behaviors>
        <w:guid w:val="{25708419-C7EE-4074-98AB-B47D5AE2498F}"/>
      </w:docPartPr>
      <w:docPartBody>
        <w:p w:rsidR="009B7D00" w:rsidRDefault="00B16694" w:rsidP="00B16694">
          <w:pPr>
            <w:pStyle w:val="645A5992FB0F48BE90E53186A12B64984"/>
          </w:pPr>
          <w:r w:rsidRPr="005B62F8">
            <w:rPr>
              <w:rStyle w:val="PlaceholderText"/>
            </w:rPr>
            <w:t>Choose an item.</w:t>
          </w:r>
        </w:p>
      </w:docPartBody>
    </w:docPart>
    <w:docPart>
      <w:docPartPr>
        <w:name w:val="ABD345D267BA412DB9FD676C473BD746"/>
        <w:category>
          <w:name w:val="General"/>
          <w:gallery w:val="placeholder"/>
        </w:category>
        <w:types>
          <w:type w:val="bbPlcHdr"/>
        </w:types>
        <w:behaviors>
          <w:behavior w:val="content"/>
        </w:behaviors>
        <w:guid w:val="{D163DDCA-591B-4102-942B-1C6C508CEC7C}"/>
      </w:docPartPr>
      <w:docPartBody>
        <w:p w:rsidR="009B7D00" w:rsidRDefault="00B16694" w:rsidP="00B16694">
          <w:pPr>
            <w:pStyle w:val="ABD345D267BA412DB9FD676C473BD7463"/>
          </w:pPr>
          <w:r w:rsidRPr="005B62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00"/>
    <w:rsid w:val="00011DA7"/>
    <w:rsid w:val="00084483"/>
    <w:rsid w:val="00114B7E"/>
    <w:rsid w:val="001709A0"/>
    <w:rsid w:val="0017534D"/>
    <w:rsid w:val="001812DA"/>
    <w:rsid w:val="00203AE7"/>
    <w:rsid w:val="00225A57"/>
    <w:rsid w:val="0026175E"/>
    <w:rsid w:val="00263310"/>
    <w:rsid w:val="002A7A72"/>
    <w:rsid w:val="0034492F"/>
    <w:rsid w:val="00371CDB"/>
    <w:rsid w:val="00386571"/>
    <w:rsid w:val="003950D4"/>
    <w:rsid w:val="003C0BBF"/>
    <w:rsid w:val="003C5049"/>
    <w:rsid w:val="003D0B21"/>
    <w:rsid w:val="00403BEA"/>
    <w:rsid w:val="00440C5F"/>
    <w:rsid w:val="00471EA9"/>
    <w:rsid w:val="004F599B"/>
    <w:rsid w:val="004F5F28"/>
    <w:rsid w:val="00584FEE"/>
    <w:rsid w:val="005F328B"/>
    <w:rsid w:val="006B2732"/>
    <w:rsid w:val="006C7A18"/>
    <w:rsid w:val="006F469E"/>
    <w:rsid w:val="00716477"/>
    <w:rsid w:val="00737ED2"/>
    <w:rsid w:val="00777A49"/>
    <w:rsid w:val="0079367C"/>
    <w:rsid w:val="007B57B0"/>
    <w:rsid w:val="00845628"/>
    <w:rsid w:val="00847C05"/>
    <w:rsid w:val="008A5A7C"/>
    <w:rsid w:val="008B5208"/>
    <w:rsid w:val="008C71EE"/>
    <w:rsid w:val="008E0891"/>
    <w:rsid w:val="008F7155"/>
    <w:rsid w:val="00935B01"/>
    <w:rsid w:val="00961A9D"/>
    <w:rsid w:val="00970887"/>
    <w:rsid w:val="00976717"/>
    <w:rsid w:val="00980687"/>
    <w:rsid w:val="00995DB1"/>
    <w:rsid w:val="009B7D00"/>
    <w:rsid w:val="00A05E28"/>
    <w:rsid w:val="00A079C8"/>
    <w:rsid w:val="00A42DC2"/>
    <w:rsid w:val="00AC22D7"/>
    <w:rsid w:val="00B044ED"/>
    <w:rsid w:val="00B15A92"/>
    <w:rsid w:val="00B16694"/>
    <w:rsid w:val="00B67ACD"/>
    <w:rsid w:val="00B77DBC"/>
    <w:rsid w:val="00C27C1D"/>
    <w:rsid w:val="00C34D63"/>
    <w:rsid w:val="00C5226F"/>
    <w:rsid w:val="00CF066E"/>
    <w:rsid w:val="00CF5F9A"/>
    <w:rsid w:val="00D064D5"/>
    <w:rsid w:val="00D103B8"/>
    <w:rsid w:val="00D328F9"/>
    <w:rsid w:val="00DE5B47"/>
    <w:rsid w:val="00E21375"/>
    <w:rsid w:val="00E668E8"/>
    <w:rsid w:val="00EB6613"/>
    <w:rsid w:val="00EC2322"/>
    <w:rsid w:val="00F03AA5"/>
    <w:rsid w:val="00F072A3"/>
    <w:rsid w:val="00F14382"/>
    <w:rsid w:val="00F235DC"/>
    <w:rsid w:val="00F558DE"/>
    <w:rsid w:val="00F613DC"/>
    <w:rsid w:val="00F84D02"/>
    <w:rsid w:val="00F868A7"/>
    <w:rsid w:val="00F97ADA"/>
    <w:rsid w:val="00FE3EEC"/>
    <w:rsid w:val="00FE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EEC"/>
    <w:rPr>
      <w:color w:val="808080"/>
    </w:rPr>
  </w:style>
  <w:style w:type="paragraph" w:customStyle="1" w:styleId="68CBA6D5ACB243C5883AC53EF4918A297">
    <w:name w:val="68CBA6D5ACB243C5883AC53EF4918A297"/>
    <w:rsid w:val="00B16694"/>
    <w:pPr>
      <w:spacing w:after="0" w:line="240" w:lineRule="auto"/>
    </w:pPr>
    <w:rPr>
      <w:rFonts w:ascii="Trebuchet MS" w:eastAsiaTheme="minorHAnsi" w:hAnsi="Trebuchet MS"/>
      <w:sz w:val="18"/>
      <w:szCs w:val="18"/>
      <w:lang w:eastAsia="en-US"/>
    </w:rPr>
  </w:style>
  <w:style w:type="paragraph" w:customStyle="1" w:styleId="645A5992FB0F48BE90E53186A12B64984">
    <w:name w:val="645A5992FB0F48BE90E53186A12B64984"/>
    <w:rsid w:val="00B16694"/>
    <w:pPr>
      <w:spacing w:after="0" w:line="240" w:lineRule="auto"/>
    </w:pPr>
    <w:rPr>
      <w:rFonts w:ascii="Trebuchet MS" w:eastAsiaTheme="minorHAnsi" w:hAnsi="Trebuchet MS"/>
      <w:sz w:val="18"/>
      <w:szCs w:val="18"/>
      <w:lang w:eastAsia="en-US"/>
    </w:rPr>
  </w:style>
  <w:style w:type="paragraph" w:customStyle="1" w:styleId="ABD345D267BA412DB9FD676C473BD7463">
    <w:name w:val="ABD345D267BA412DB9FD676C473BD7463"/>
    <w:rsid w:val="00B16694"/>
    <w:pPr>
      <w:spacing w:after="0" w:line="240" w:lineRule="auto"/>
    </w:pPr>
    <w:rPr>
      <w:rFonts w:ascii="Trebuchet MS" w:eastAsiaTheme="minorHAnsi" w:hAnsi="Trebuchet MS"/>
      <w:sz w:val="18"/>
      <w:szCs w:val="18"/>
      <w:lang w:eastAsia="en-US"/>
    </w:rPr>
  </w:style>
  <w:style w:type="paragraph" w:customStyle="1" w:styleId="01D890378CF540CCACEE356704EF769A2">
    <w:name w:val="01D890378CF540CCACEE356704EF769A2"/>
    <w:rsid w:val="00B16694"/>
    <w:pPr>
      <w:spacing w:after="0" w:line="240" w:lineRule="auto"/>
    </w:pPr>
    <w:rPr>
      <w:rFonts w:ascii="Trebuchet MS" w:eastAsiaTheme="minorHAnsi" w:hAnsi="Trebuchet MS"/>
      <w:sz w:val="18"/>
      <w:szCs w:val="18"/>
      <w:lang w:eastAsia="en-US"/>
    </w:rPr>
  </w:style>
  <w:style w:type="paragraph" w:customStyle="1" w:styleId="E4474DFBC37144B685678176C0474EA7">
    <w:name w:val="E4474DFBC37144B685678176C0474EA7"/>
    <w:rsid w:val="00FE3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59B6-AE18-4D9C-A397-1E410100C8A5}">
  <ds:schemaRefs>
    <ds:schemaRef ds:uri="http://schemas.openxmlformats.org/officeDocument/2006/bibliography"/>
  </ds:schemaRefs>
</ds:datastoreItem>
</file>

<file path=customXml/itemProps2.xml><?xml version="1.0" encoding="utf-8"?>
<ds:datastoreItem xmlns:ds="http://schemas.openxmlformats.org/officeDocument/2006/customXml" ds:itemID="{FAB266DD-99CB-47BE-BA7A-43E8774C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Scottish Legal Aid Board</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osbornejo</dc:creator>
  <cp:lastModifiedBy>Stuart Drummond</cp:lastModifiedBy>
  <cp:revision>3</cp:revision>
  <cp:lastPrinted>2019-09-10T15:34:00Z</cp:lastPrinted>
  <dcterms:created xsi:type="dcterms:W3CDTF">2022-05-05T08:36:00Z</dcterms:created>
  <dcterms:modified xsi:type="dcterms:W3CDTF">2022-05-09T10:30:00Z</dcterms:modified>
</cp:coreProperties>
</file>